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7A7E5" w14:textId="77777777" w:rsidR="0093285D" w:rsidRDefault="00000000">
      <w:pPr>
        <w:jc w:val="center"/>
        <w:rPr>
          <w:b/>
          <w:color w:val="202122"/>
          <w:sz w:val="24"/>
          <w:szCs w:val="24"/>
        </w:rPr>
      </w:pPr>
      <w:r>
        <w:rPr>
          <w:b/>
          <w:color w:val="202122"/>
          <w:sz w:val="24"/>
          <w:szCs w:val="24"/>
        </w:rPr>
        <w:t xml:space="preserve">  </w:t>
      </w:r>
      <w:r w:rsidR="0093285D">
        <w:rPr>
          <w:b/>
          <w:noProof/>
          <w:color w:val="202122"/>
          <w:sz w:val="40"/>
          <w:szCs w:val="40"/>
        </w:rPr>
        <w:drawing>
          <wp:inline distT="0" distB="0" distL="0" distR="0" wp14:anchorId="3C5BA466" wp14:editId="22BEAC55">
            <wp:extent cx="3517900" cy="2289642"/>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542672" cy="2305765"/>
                    </a:xfrm>
                    <a:prstGeom prst="rect">
                      <a:avLst/>
                    </a:prstGeom>
                  </pic:spPr>
                </pic:pic>
              </a:graphicData>
            </a:graphic>
          </wp:inline>
        </w:drawing>
      </w:r>
    </w:p>
    <w:p w14:paraId="00000001" w14:textId="265CFB76" w:rsidR="00FA4A1B" w:rsidRDefault="00000000">
      <w:pPr>
        <w:jc w:val="center"/>
        <w:rPr>
          <w:b/>
          <w:color w:val="202122"/>
          <w:sz w:val="24"/>
          <w:szCs w:val="24"/>
        </w:rPr>
      </w:pPr>
      <w:r>
        <w:rPr>
          <w:b/>
          <w:color w:val="202122"/>
          <w:sz w:val="24"/>
          <w:szCs w:val="24"/>
        </w:rPr>
        <w:t xml:space="preserve"> Language Equity: Working with Deaf Interpreters </w:t>
      </w:r>
    </w:p>
    <w:p w14:paraId="00000002" w14:textId="77777777" w:rsidR="00FA4A1B" w:rsidRDefault="00FA4A1B">
      <w:pPr>
        <w:jc w:val="center"/>
        <w:rPr>
          <w:b/>
          <w:color w:val="202122"/>
          <w:sz w:val="24"/>
          <w:szCs w:val="24"/>
        </w:rPr>
      </w:pPr>
    </w:p>
    <w:p w14:paraId="00000003" w14:textId="77777777" w:rsidR="00FA4A1B" w:rsidRDefault="00000000">
      <w:pPr>
        <w:jc w:val="center"/>
        <w:rPr>
          <w:b/>
          <w:color w:val="202122"/>
          <w:sz w:val="24"/>
          <w:szCs w:val="24"/>
        </w:rPr>
      </w:pPr>
      <w:r>
        <w:rPr>
          <w:b/>
          <w:color w:val="202122"/>
          <w:sz w:val="24"/>
          <w:szCs w:val="24"/>
        </w:rPr>
        <w:t>Canadian Association of Sign Language Interpreters</w:t>
      </w:r>
    </w:p>
    <w:p w14:paraId="00000004" w14:textId="77777777" w:rsidR="00FA4A1B" w:rsidRDefault="00000000">
      <w:pPr>
        <w:jc w:val="center"/>
        <w:rPr>
          <w:b/>
          <w:color w:val="202122"/>
          <w:sz w:val="24"/>
          <w:szCs w:val="24"/>
        </w:rPr>
      </w:pPr>
      <w:r>
        <w:rPr>
          <w:b/>
          <w:color w:val="202122"/>
          <w:sz w:val="24"/>
          <w:szCs w:val="24"/>
        </w:rPr>
        <w:t>Position Paper</w:t>
      </w:r>
    </w:p>
    <w:p w14:paraId="00000005" w14:textId="77777777" w:rsidR="00FA4A1B" w:rsidRDefault="00000000">
      <w:pPr>
        <w:jc w:val="center"/>
        <w:rPr>
          <w:b/>
          <w:color w:val="202122"/>
          <w:sz w:val="24"/>
          <w:szCs w:val="24"/>
        </w:rPr>
      </w:pPr>
      <w:r>
        <w:rPr>
          <w:b/>
          <w:color w:val="202122"/>
          <w:sz w:val="24"/>
          <w:szCs w:val="24"/>
        </w:rPr>
        <w:t>October 1, 2022</w:t>
      </w:r>
    </w:p>
    <w:p w14:paraId="00000006" w14:textId="77777777" w:rsidR="00FA4A1B" w:rsidRDefault="00FA4A1B">
      <w:pPr>
        <w:rPr>
          <w:color w:val="202122"/>
          <w:sz w:val="24"/>
          <w:szCs w:val="24"/>
        </w:rPr>
      </w:pPr>
    </w:p>
    <w:p w14:paraId="00000007" w14:textId="77777777" w:rsidR="00FA4A1B" w:rsidRDefault="00000000">
      <w:pPr>
        <w:rPr>
          <w:strike/>
          <w:color w:val="202122"/>
          <w:sz w:val="24"/>
          <w:szCs w:val="24"/>
        </w:rPr>
      </w:pPr>
      <w:r>
        <w:rPr>
          <w:color w:val="202122"/>
          <w:sz w:val="24"/>
          <w:szCs w:val="24"/>
        </w:rPr>
        <w:t xml:space="preserve">Sign language interpreting is often perceived as </w:t>
      </w:r>
      <w:r>
        <w:rPr>
          <w:i/>
          <w:color w:val="202122"/>
          <w:sz w:val="24"/>
          <w:szCs w:val="24"/>
        </w:rPr>
        <w:t>hearing</w:t>
      </w:r>
      <w:r>
        <w:rPr>
          <w:i/>
          <w:color w:val="202122"/>
          <w:sz w:val="24"/>
          <w:szCs w:val="24"/>
          <w:vertAlign w:val="superscript"/>
        </w:rPr>
        <w:footnoteReference w:id="1"/>
      </w:r>
      <w:r>
        <w:rPr>
          <w:color w:val="202122"/>
          <w:sz w:val="24"/>
          <w:szCs w:val="24"/>
        </w:rPr>
        <w:t xml:space="preserve"> interpreters providing access for Deaf and hard of hearing individuals. </w:t>
      </w:r>
      <w:proofErr w:type="gramStart"/>
      <w:r>
        <w:rPr>
          <w:color w:val="202122"/>
          <w:sz w:val="24"/>
          <w:szCs w:val="24"/>
        </w:rPr>
        <w:t>In reality, Deaf</w:t>
      </w:r>
      <w:proofErr w:type="gramEnd"/>
      <w:r>
        <w:rPr>
          <w:color w:val="202122"/>
          <w:sz w:val="24"/>
          <w:szCs w:val="24"/>
        </w:rPr>
        <w:t xml:space="preserve"> and hard of hearing individuals are not the sole beneficiaries of sign language interpreting services; interpreters are there to serve hearing individuals also.  Interpreters are a critical element in connecting modalities — visual and auditory — between different languages. Traditionally, this communication between spoken and signed languages has been deemed as a binary concept, when </w:t>
      </w:r>
      <w:proofErr w:type="gramStart"/>
      <w:r>
        <w:rPr>
          <w:color w:val="202122"/>
          <w:sz w:val="24"/>
          <w:szCs w:val="24"/>
        </w:rPr>
        <w:t>in reality it</w:t>
      </w:r>
      <w:proofErr w:type="gramEnd"/>
      <w:r>
        <w:rPr>
          <w:color w:val="202122"/>
          <w:sz w:val="24"/>
          <w:szCs w:val="24"/>
        </w:rPr>
        <w:t xml:space="preserve"> has evolved into </w:t>
      </w:r>
      <w:r w:rsidRPr="00A04031">
        <w:rPr>
          <w:color w:val="202122"/>
          <w:sz w:val="24"/>
          <w:szCs w:val="24"/>
        </w:rPr>
        <w:t xml:space="preserve">a multidimensional </w:t>
      </w:r>
      <w:r>
        <w:rPr>
          <w:color w:val="202122"/>
          <w:sz w:val="24"/>
          <w:szCs w:val="24"/>
        </w:rPr>
        <w:t>concept.</w:t>
      </w:r>
    </w:p>
    <w:p w14:paraId="00000008" w14:textId="77777777" w:rsidR="00FA4A1B" w:rsidRDefault="00000000">
      <w:pPr>
        <w:rPr>
          <w:color w:val="202122"/>
          <w:sz w:val="24"/>
          <w:szCs w:val="24"/>
        </w:rPr>
      </w:pPr>
      <w:r>
        <w:rPr>
          <w:color w:val="202122"/>
          <w:sz w:val="24"/>
          <w:szCs w:val="24"/>
        </w:rPr>
        <w:t xml:space="preserve"> </w:t>
      </w:r>
    </w:p>
    <w:p w14:paraId="00000009" w14:textId="77777777" w:rsidR="00FA4A1B" w:rsidRDefault="00000000">
      <w:pPr>
        <w:rPr>
          <w:color w:val="202122"/>
          <w:sz w:val="24"/>
          <w:szCs w:val="24"/>
        </w:rPr>
      </w:pPr>
      <w:r>
        <w:rPr>
          <w:color w:val="202122"/>
          <w:sz w:val="24"/>
          <w:szCs w:val="24"/>
        </w:rPr>
        <w:t>Adding to the challenge is that as many as 87-89% of hearing interpreters are not native sign language users (</w:t>
      </w:r>
      <w:proofErr w:type="spellStart"/>
      <w:r>
        <w:rPr>
          <w:color w:val="202122"/>
          <w:sz w:val="24"/>
          <w:szCs w:val="24"/>
        </w:rPr>
        <w:t>Mapson</w:t>
      </w:r>
      <w:proofErr w:type="spellEnd"/>
      <w:r>
        <w:rPr>
          <w:color w:val="202122"/>
          <w:sz w:val="24"/>
          <w:szCs w:val="24"/>
        </w:rPr>
        <w:t>, 2014; National Consortium Interpreter Education Center [NCIEC], 2014). An informal survey revealed that out of over 800 hearing members of CASLI (formerly Association of Visual Language in Canada (AVLIC), only 19 were native signers (Read, 2018). In comparison, spoken language interpreters are usually evenly spread between native and non-native speakers. The field of sign language interpreting has evolved considerably in the past two decades with a large body of research. CASLI acknowledges that the existing model of a hearing interpreter as a provider and a Deaf person as a consumer does not accurately represent current equity frameworks on fully accessible communication to all.</w:t>
      </w:r>
    </w:p>
    <w:p w14:paraId="0000000A" w14:textId="77777777" w:rsidR="00FA4A1B" w:rsidRDefault="00000000">
      <w:pPr>
        <w:rPr>
          <w:color w:val="202122"/>
          <w:sz w:val="24"/>
          <w:szCs w:val="24"/>
        </w:rPr>
      </w:pPr>
      <w:r>
        <w:rPr>
          <w:color w:val="202122"/>
          <w:sz w:val="24"/>
          <w:szCs w:val="24"/>
        </w:rPr>
        <w:t xml:space="preserve"> </w:t>
      </w:r>
    </w:p>
    <w:p w14:paraId="14A6240F" w14:textId="77777777" w:rsidR="0093285D" w:rsidRDefault="0093285D">
      <w:pPr>
        <w:rPr>
          <w:b/>
          <w:color w:val="202122"/>
          <w:sz w:val="24"/>
          <w:szCs w:val="24"/>
        </w:rPr>
      </w:pPr>
    </w:p>
    <w:p w14:paraId="6639999B" w14:textId="77777777" w:rsidR="0093285D" w:rsidRDefault="0093285D">
      <w:pPr>
        <w:rPr>
          <w:b/>
          <w:color w:val="202122"/>
          <w:sz w:val="24"/>
          <w:szCs w:val="24"/>
        </w:rPr>
      </w:pPr>
    </w:p>
    <w:p w14:paraId="0000000B" w14:textId="44C21F5A" w:rsidR="00FA4A1B" w:rsidRDefault="00000000">
      <w:pPr>
        <w:rPr>
          <w:b/>
          <w:color w:val="202122"/>
          <w:sz w:val="24"/>
          <w:szCs w:val="24"/>
        </w:rPr>
      </w:pPr>
      <w:r>
        <w:rPr>
          <w:b/>
          <w:color w:val="202122"/>
          <w:sz w:val="24"/>
          <w:szCs w:val="24"/>
        </w:rPr>
        <w:lastRenderedPageBreak/>
        <w:t>The Landscape of the Canadian Deaf Community</w:t>
      </w:r>
    </w:p>
    <w:p w14:paraId="0000000C" w14:textId="77777777" w:rsidR="00FA4A1B" w:rsidRDefault="00000000">
      <w:pPr>
        <w:rPr>
          <w:color w:val="202122"/>
          <w:sz w:val="24"/>
          <w:szCs w:val="24"/>
        </w:rPr>
      </w:pPr>
      <w:r>
        <w:rPr>
          <w:color w:val="202122"/>
          <w:sz w:val="24"/>
          <w:szCs w:val="24"/>
        </w:rPr>
        <w:t xml:space="preserve"> </w:t>
      </w:r>
    </w:p>
    <w:p w14:paraId="0000000D" w14:textId="77777777" w:rsidR="00FA4A1B" w:rsidRDefault="00000000">
      <w:pPr>
        <w:rPr>
          <w:color w:val="202122"/>
          <w:sz w:val="24"/>
          <w:szCs w:val="24"/>
        </w:rPr>
      </w:pPr>
      <w:r>
        <w:rPr>
          <w:color w:val="202122"/>
          <w:sz w:val="24"/>
          <w:szCs w:val="24"/>
        </w:rPr>
        <w:t>First and foremost, the Accessible Canada Act of 2019 recognizes these sign languages: American Sign Language (ASL), Quebec Sign Language/</w:t>
      </w:r>
      <w:r>
        <w:rPr>
          <w:i/>
          <w:color w:val="202122"/>
          <w:sz w:val="24"/>
          <w:szCs w:val="24"/>
        </w:rPr>
        <w:t xml:space="preserve">Langue des </w:t>
      </w:r>
      <w:proofErr w:type="spellStart"/>
      <w:r>
        <w:rPr>
          <w:i/>
          <w:color w:val="202122"/>
          <w:sz w:val="24"/>
          <w:szCs w:val="24"/>
        </w:rPr>
        <w:t>Signes</w:t>
      </w:r>
      <w:proofErr w:type="spellEnd"/>
      <w:r>
        <w:rPr>
          <w:i/>
          <w:color w:val="202122"/>
          <w:sz w:val="24"/>
          <w:szCs w:val="24"/>
        </w:rPr>
        <w:t xml:space="preserve"> Québécoise</w:t>
      </w:r>
      <w:r>
        <w:rPr>
          <w:color w:val="202122"/>
          <w:sz w:val="24"/>
          <w:szCs w:val="24"/>
        </w:rPr>
        <w:t xml:space="preserve"> (LSQ), and Indigenous Sign Languages, and in the Canadian Deaf community along with different dialects and foreign sign languages. This multilingualism/plurilingualism demonstrates the significant range of linguistic, cultural, and sensory experiences based on their upbringings, education, social backgrounds, and language acquisition, which creates a wide range of communication repertoire.</w:t>
      </w:r>
    </w:p>
    <w:p w14:paraId="0000000E" w14:textId="77777777" w:rsidR="00FA4A1B" w:rsidRDefault="00000000">
      <w:pPr>
        <w:rPr>
          <w:color w:val="202122"/>
          <w:sz w:val="24"/>
          <w:szCs w:val="24"/>
        </w:rPr>
      </w:pPr>
      <w:r>
        <w:rPr>
          <w:color w:val="202122"/>
          <w:sz w:val="24"/>
          <w:szCs w:val="24"/>
        </w:rPr>
        <w:t xml:space="preserve"> </w:t>
      </w:r>
    </w:p>
    <w:p w14:paraId="0000000F" w14:textId="77777777" w:rsidR="00FA4A1B" w:rsidRDefault="00000000">
      <w:pPr>
        <w:rPr>
          <w:color w:val="202122"/>
          <w:sz w:val="24"/>
          <w:szCs w:val="24"/>
        </w:rPr>
      </w:pPr>
      <w:r>
        <w:rPr>
          <w:color w:val="202122"/>
          <w:sz w:val="24"/>
          <w:szCs w:val="24"/>
        </w:rPr>
        <w:t xml:space="preserve">Second, between 90% and 95% of Deaf individuals have hearing parents, many of whom do not know any form of sign language. This results in </w:t>
      </w:r>
      <w:proofErr w:type="gramStart"/>
      <w:r>
        <w:rPr>
          <w:color w:val="202122"/>
          <w:sz w:val="24"/>
          <w:szCs w:val="24"/>
        </w:rPr>
        <w:t>a large number of</w:t>
      </w:r>
      <w:proofErr w:type="gramEnd"/>
      <w:r>
        <w:rPr>
          <w:color w:val="202122"/>
          <w:sz w:val="24"/>
          <w:szCs w:val="24"/>
        </w:rPr>
        <w:t xml:space="preserve"> the Deaf community being linguistically deprived during their formative language years, a crucial time for language acquisition. This language deprivation leads to the lack of readily available </w:t>
      </w:r>
      <w:r>
        <w:rPr>
          <w:i/>
          <w:color w:val="202122"/>
          <w:sz w:val="24"/>
          <w:szCs w:val="24"/>
        </w:rPr>
        <w:t>and</w:t>
      </w:r>
      <w:r>
        <w:rPr>
          <w:color w:val="202122"/>
          <w:sz w:val="24"/>
          <w:szCs w:val="24"/>
        </w:rPr>
        <w:t xml:space="preserve"> accessible literacy in a traditional sense — reading and writing — among Deaf individuals.</w:t>
      </w:r>
    </w:p>
    <w:p w14:paraId="00000010" w14:textId="77777777" w:rsidR="00FA4A1B" w:rsidRDefault="00000000">
      <w:pPr>
        <w:rPr>
          <w:color w:val="202122"/>
          <w:sz w:val="24"/>
          <w:szCs w:val="24"/>
        </w:rPr>
      </w:pPr>
      <w:r>
        <w:rPr>
          <w:color w:val="202122"/>
          <w:sz w:val="24"/>
          <w:szCs w:val="24"/>
        </w:rPr>
        <w:t xml:space="preserve"> </w:t>
      </w:r>
    </w:p>
    <w:p w14:paraId="00000011" w14:textId="77777777" w:rsidR="00FA4A1B" w:rsidRDefault="00000000">
      <w:pPr>
        <w:rPr>
          <w:color w:val="202122"/>
          <w:sz w:val="24"/>
          <w:szCs w:val="24"/>
        </w:rPr>
      </w:pPr>
      <w:r>
        <w:rPr>
          <w:color w:val="202122"/>
          <w:sz w:val="24"/>
          <w:szCs w:val="24"/>
        </w:rPr>
        <w:t>Third, language deprivation is a direct consequence of home and educational settings where Deaf people are subjected to curriculum gaps and limited interaction with educators who are fluent signers and intricately cognizant of cultural and linguistic aspects. Most curricula are not widely available in sign language, nor are they are linguistically and culturally appropriate or accessible. This creates a lower rate of academic achievement and literacy among Deaf populations, often heightened by assessments administered by individuals equally not culturally competent in culture or linguistic matters.</w:t>
      </w:r>
    </w:p>
    <w:p w14:paraId="00000012" w14:textId="77777777" w:rsidR="00FA4A1B" w:rsidRDefault="00000000">
      <w:pPr>
        <w:rPr>
          <w:color w:val="202122"/>
          <w:sz w:val="24"/>
          <w:szCs w:val="24"/>
        </w:rPr>
      </w:pPr>
      <w:r>
        <w:rPr>
          <w:color w:val="202122"/>
          <w:sz w:val="24"/>
          <w:szCs w:val="24"/>
        </w:rPr>
        <w:t xml:space="preserve"> </w:t>
      </w:r>
    </w:p>
    <w:p w14:paraId="00000013" w14:textId="77777777" w:rsidR="00FA4A1B" w:rsidRDefault="00000000">
      <w:pPr>
        <w:rPr>
          <w:color w:val="202122"/>
          <w:sz w:val="24"/>
          <w:szCs w:val="24"/>
        </w:rPr>
      </w:pPr>
      <w:r>
        <w:rPr>
          <w:color w:val="202122"/>
          <w:sz w:val="24"/>
          <w:szCs w:val="24"/>
        </w:rPr>
        <w:t>Fourth, Deaf persons engaging with the world at large creates a multilingual, multicultural, and multimodal experience. Deaf people's communication strategies are considerably broad and may be multiple-faceted: sign language, gestures, home signs, spoken language, written language, drawing, body language, and/or other strategies. Hearing interpreters, regardless of how fluent they are, are often not prepared or trained to handle such a diverse array of communication approaches and experiences.</w:t>
      </w:r>
    </w:p>
    <w:p w14:paraId="00000014" w14:textId="77777777" w:rsidR="00FA4A1B" w:rsidRDefault="00000000">
      <w:pPr>
        <w:rPr>
          <w:color w:val="202122"/>
          <w:sz w:val="24"/>
          <w:szCs w:val="24"/>
        </w:rPr>
      </w:pPr>
      <w:r>
        <w:rPr>
          <w:color w:val="202122"/>
          <w:sz w:val="24"/>
          <w:szCs w:val="24"/>
        </w:rPr>
        <w:t xml:space="preserve"> </w:t>
      </w:r>
    </w:p>
    <w:p w14:paraId="00000015" w14:textId="77777777" w:rsidR="00FA4A1B" w:rsidRDefault="00000000">
      <w:pPr>
        <w:rPr>
          <w:color w:val="202122"/>
          <w:sz w:val="24"/>
          <w:szCs w:val="24"/>
        </w:rPr>
      </w:pPr>
      <w:r>
        <w:rPr>
          <w:color w:val="202122"/>
          <w:sz w:val="24"/>
          <w:szCs w:val="24"/>
        </w:rPr>
        <w:t>Finally, a large portion of the Deaf community experiences lower socioeconomic statuses stemming from higher levels of unemployment and underemployment than the national average. This is often the byproduct of systemic discrimination, inaccessibility, and disempowerment in the workplace and at large.</w:t>
      </w:r>
    </w:p>
    <w:p w14:paraId="00000016" w14:textId="77777777" w:rsidR="00FA4A1B" w:rsidRDefault="00000000">
      <w:pPr>
        <w:rPr>
          <w:color w:val="202122"/>
          <w:sz w:val="24"/>
          <w:szCs w:val="24"/>
        </w:rPr>
      </w:pPr>
      <w:r>
        <w:rPr>
          <w:color w:val="202122"/>
          <w:sz w:val="24"/>
          <w:szCs w:val="24"/>
        </w:rPr>
        <w:t xml:space="preserve"> </w:t>
      </w:r>
    </w:p>
    <w:p w14:paraId="47E5A855" w14:textId="77777777" w:rsidR="0093285D" w:rsidRDefault="0093285D">
      <w:pPr>
        <w:rPr>
          <w:b/>
          <w:color w:val="202122"/>
          <w:sz w:val="24"/>
          <w:szCs w:val="24"/>
        </w:rPr>
      </w:pPr>
    </w:p>
    <w:p w14:paraId="16619DEB" w14:textId="77777777" w:rsidR="0093285D" w:rsidRDefault="0093285D">
      <w:pPr>
        <w:rPr>
          <w:b/>
          <w:color w:val="202122"/>
          <w:sz w:val="24"/>
          <w:szCs w:val="24"/>
        </w:rPr>
      </w:pPr>
    </w:p>
    <w:p w14:paraId="00000017" w14:textId="5077937A" w:rsidR="00FA4A1B" w:rsidRDefault="00000000">
      <w:pPr>
        <w:rPr>
          <w:b/>
          <w:i/>
          <w:color w:val="202122"/>
          <w:sz w:val="24"/>
          <w:szCs w:val="24"/>
        </w:rPr>
      </w:pPr>
      <w:r>
        <w:rPr>
          <w:b/>
          <w:color w:val="202122"/>
          <w:sz w:val="24"/>
          <w:szCs w:val="24"/>
        </w:rPr>
        <w:lastRenderedPageBreak/>
        <w:t xml:space="preserve">Evolution and Definition of </w:t>
      </w:r>
      <w:r>
        <w:rPr>
          <w:b/>
          <w:i/>
          <w:color w:val="202122"/>
          <w:sz w:val="24"/>
          <w:szCs w:val="24"/>
        </w:rPr>
        <w:t>Deaf Interpreter</w:t>
      </w:r>
    </w:p>
    <w:p w14:paraId="00000018" w14:textId="77777777" w:rsidR="00FA4A1B" w:rsidRDefault="00000000">
      <w:pPr>
        <w:rPr>
          <w:color w:val="202122"/>
          <w:sz w:val="24"/>
          <w:szCs w:val="24"/>
        </w:rPr>
      </w:pPr>
      <w:r>
        <w:rPr>
          <w:color w:val="202122"/>
          <w:sz w:val="24"/>
          <w:szCs w:val="24"/>
        </w:rPr>
        <w:t xml:space="preserve"> </w:t>
      </w:r>
    </w:p>
    <w:p w14:paraId="00000019" w14:textId="77777777" w:rsidR="00FA4A1B" w:rsidRDefault="00000000">
      <w:pPr>
        <w:rPr>
          <w:color w:val="202122"/>
          <w:sz w:val="24"/>
          <w:szCs w:val="24"/>
        </w:rPr>
      </w:pPr>
      <w:r>
        <w:rPr>
          <w:color w:val="202122"/>
          <w:sz w:val="24"/>
          <w:szCs w:val="24"/>
        </w:rPr>
        <w:t>The Deaf interpreter (DI) is a skilled, fluent communication expert who is Deaf and has mastered various sets of crucial skills to ensure the best communication access. Their sensory and life experiences complement all types of communication settings.</w:t>
      </w:r>
    </w:p>
    <w:p w14:paraId="0000001A" w14:textId="77777777" w:rsidR="00FA4A1B" w:rsidRDefault="00000000">
      <w:pPr>
        <w:rPr>
          <w:color w:val="202122"/>
          <w:sz w:val="24"/>
          <w:szCs w:val="24"/>
        </w:rPr>
      </w:pPr>
      <w:r>
        <w:rPr>
          <w:color w:val="202122"/>
          <w:sz w:val="24"/>
          <w:szCs w:val="24"/>
        </w:rPr>
        <w:t xml:space="preserve"> </w:t>
      </w:r>
    </w:p>
    <w:p w14:paraId="0000001B" w14:textId="77777777" w:rsidR="00FA4A1B" w:rsidRDefault="00000000">
      <w:pPr>
        <w:rPr>
          <w:color w:val="202122"/>
          <w:sz w:val="24"/>
          <w:szCs w:val="24"/>
        </w:rPr>
      </w:pPr>
      <w:r>
        <w:rPr>
          <w:color w:val="202122"/>
          <w:sz w:val="24"/>
          <w:szCs w:val="24"/>
        </w:rPr>
        <w:t>The first known instances of DIs were informal, but essential: Deaf individuals provided communicative support through social interaction, side conversations in the classroom, and within community settings. Deaf interpreters have long acted as “language brokers” to fill communication gaps in informal settings (social events, in classrooms, or with hearing people) but only recently have they achieved full-fledged professional status within CASLI (Boudreault, 2005). A considerable body of research and literature on DIs has emerged since the late 1990s, increasing understanding of a DI’s roles and functions for both Deaf and hearing parties.</w:t>
      </w:r>
    </w:p>
    <w:p w14:paraId="0000001C" w14:textId="77777777" w:rsidR="00FA4A1B" w:rsidRDefault="00000000">
      <w:pPr>
        <w:rPr>
          <w:color w:val="202122"/>
          <w:sz w:val="24"/>
          <w:szCs w:val="24"/>
        </w:rPr>
      </w:pPr>
      <w:r>
        <w:rPr>
          <w:color w:val="202122"/>
          <w:sz w:val="24"/>
          <w:szCs w:val="24"/>
        </w:rPr>
        <w:t xml:space="preserve"> </w:t>
      </w:r>
    </w:p>
    <w:p w14:paraId="788347B9" w14:textId="77777777" w:rsidR="0093285D" w:rsidRDefault="0093285D">
      <w:pPr>
        <w:rPr>
          <w:b/>
          <w:color w:val="202122"/>
          <w:sz w:val="24"/>
          <w:szCs w:val="24"/>
        </w:rPr>
      </w:pPr>
    </w:p>
    <w:p w14:paraId="0000001D" w14:textId="3679C4E5" w:rsidR="00FA4A1B" w:rsidRDefault="00000000">
      <w:pPr>
        <w:rPr>
          <w:b/>
          <w:color w:val="202122"/>
          <w:sz w:val="24"/>
          <w:szCs w:val="24"/>
        </w:rPr>
      </w:pPr>
      <w:r>
        <w:rPr>
          <w:b/>
          <w:color w:val="202122"/>
          <w:sz w:val="24"/>
          <w:szCs w:val="24"/>
        </w:rPr>
        <w:t>Rationale for Hiring Deaf Interpreters</w:t>
      </w:r>
    </w:p>
    <w:p w14:paraId="0000001E" w14:textId="77777777" w:rsidR="00FA4A1B" w:rsidRDefault="00000000">
      <w:pPr>
        <w:rPr>
          <w:color w:val="202122"/>
          <w:sz w:val="24"/>
          <w:szCs w:val="24"/>
          <w:u w:val="single"/>
        </w:rPr>
      </w:pPr>
      <w:r>
        <w:rPr>
          <w:color w:val="202122"/>
          <w:sz w:val="24"/>
          <w:szCs w:val="24"/>
          <w:u w:val="single"/>
        </w:rPr>
        <w:t xml:space="preserve"> </w:t>
      </w:r>
    </w:p>
    <w:p w14:paraId="0000001F" w14:textId="77777777" w:rsidR="00FA4A1B" w:rsidRDefault="00000000">
      <w:pPr>
        <w:rPr>
          <w:color w:val="202122"/>
          <w:sz w:val="24"/>
          <w:szCs w:val="24"/>
        </w:rPr>
      </w:pPr>
      <w:r>
        <w:rPr>
          <w:color w:val="202122"/>
          <w:sz w:val="24"/>
          <w:szCs w:val="24"/>
        </w:rPr>
        <w:t xml:space="preserve">Given the various scenarios that interpreters — Deaf or hearing — encounter daily, DIs have proven through real-life application that they can ensure the most accurate message equivalence across multilingual, multicultural, and multimodal approaches. Their unique sensory experiences, compared to hearing interpreters, provide an additional layer of messaging and cultural affirmation that creates an optimal communication experience. </w:t>
      </w:r>
    </w:p>
    <w:p w14:paraId="00000020" w14:textId="77777777" w:rsidR="00FA4A1B" w:rsidRDefault="00FA4A1B">
      <w:pPr>
        <w:rPr>
          <w:color w:val="202122"/>
          <w:sz w:val="24"/>
          <w:szCs w:val="24"/>
        </w:rPr>
      </w:pPr>
    </w:p>
    <w:p w14:paraId="00000021" w14:textId="77777777" w:rsidR="00FA4A1B" w:rsidRDefault="00000000">
      <w:pPr>
        <w:rPr>
          <w:color w:val="202122"/>
          <w:sz w:val="24"/>
          <w:szCs w:val="24"/>
        </w:rPr>
      </w:pPr>
      <w:r>
        <w:rPr>
          <w:color w:val="202122"/>
          <w:sz w:val="24"/>
          <w:szCs w:val="24"/>
        </w:rPr>
        <w:t xml:space="preserve">A DI further ensures that a visual conceptualization of information is most ideal, steering away from literal translations between spoken language and signed language while immediately decoding all possible </w:t>
      </w:r>
      <w:proofErr w:type="spellStart"/>
      <w:r>
        <w:rPr>
          <w:color w:val="202122"/>
          <w:sz w:val="24"/>
          <w:szCs w:val="24"/>
        </w:rPr>
        <w:t>micromessages</w:t>
      </w:r>
      <w:proofErr w:type="spellEnd"/>
      <w:r>
        <w:rPr>
          <w:color w:val="202122"/>
          <w:sz w:val="24"/>
          <w:szCs w:val="24"/>
        </w:rPr>
        <w:t xml:space="preserve"> found within verbal and non-verbal cues. </w:t>
      </w:r>
    </w:p>
    <w:p w14:paraId="00000022" w14:textId="77777777" w:rsidR="00FA4A1B" w:rsidRDefault="00FA4A1B">
      <w:pPr>
        <w:rPr>
          <w:color w:val="202122"/>
          <w:sz w:val="24"/>
          <w:szCs w:val="24"/>
        </w:rPr>
      </w:pPr>
    </w:p>
    <w:p w14:paraId="00000023" w14:textId="77777777" w:rsidR="00FA4A1B" w:rsidRDefault="00000000">
      <w:pPr>
        <w:rPr>
          <w:color w:val="202122"/>
          <w:sz w:val="24"/>
          <w:szCs w:val="24"/>
        </w:rPr>
      </w:pPr>
      <w:r>
        <w:rPr>
          <w:color w:val="202122"/>
          <w:sz w:val="24"/>
          <w:szCs w:val="24"/>
        </w:rPr>
        <w:t>DIs bring distinct expertise and experience to each interpreted interaction, usually in equal partnership with hearing interpreters, to provide full, top-quality, and appropriate communication access.</w:t>
      </w:r>
    </w:p>
    <w:p w14:paraId="00000024" w14:textId="77777777" w:rsidR="00FA4A1B" w:rsidRDefault="00000000">
      <w:pPr>
        <w:rPr>
          <w:color w:val="202122"/>
          <w:sz w:val="24"/>
          <w:szCs w:val="24"/>
        </w:rPr>
      </w:pPr>
      <w:r>
        <w:rPr>
          <w:color w:val="202122"/>
          <w:sz w:val="24"/>
          <w:szCs w:val="24"/>
        </w:rPr>
        <w:t xml:space="preserve"> </w:t>
      </w:r>
    </w:p>
    <w:p w14:paraId="00000025" w14:textId="77777777" w:rsidR="00FA4A1B" w:rsidRDefault="00000000">
      <w:pPr>
        <w:rPr>
          <w:color w:val="202122"/>
          <w:sz w:val="24"/>
          <w:szCs w:val="24"/>
        </w:rPr>
      </w:pPr>
      <w:r>
        <w:rPr>
          <w:color w:val="202122"/>
          <w:sz w:val="24"/>
          <w:szCs w:val="24"/>
        </w:rPr>
        <w:t xml:space="preserve">Cultural identification and shared experiences of being Deaf plays an essential role for the DI in the success of each communication process.  </w:t>
      </w:r>
    </w:p>
    <w:p w14:paraId="00000026" w14:textId="77777777" w:rsidR="00FA4A1B" w:rsidRDefault="00FA4A1B">
      <w:pPr>
        <w:rPr>
          <w:color w:val="202122"/>
          <w:sz w:val="24"/>
          <w:szCs w:val="24"/>
        </w:rPr>
      </w:pPr>
    </w:p>
    <w:p w14:paraId="00000027" w14:textId="77777777" w:rsidR="00FA4A1B" w:rsidRDefault="00000000">
      <w:pPr>
        <w:rPr>
          <w:color w:val="202122"/>
          <w:sz w:val="24"/>
          <w:szCs w:val="24"/>
        </w:rPr>
      </w:pPr>
      <w:r>
        <w:rPr>
          <w:color w:val="202122"/>
          <w:sz w:val="24"/>
          <w:szCs w:val="24"/>
        </w:rPr>
        <w:t xml:space="preserve">Ultimately, involving DIs reduces the likelihood of </w:t>
      </w:r>
      <w:proofErr w:type="gramStart"/>
      <w:r>
        <w:rPr>
          <w:color w:val="202122"/>
          <w:sz w:val="24"/>
          <w:szCs w:val="24"/>
        </w:rPr>
        <w:t>mis-interpreting</w:t>
      </w:r>
      <w:proofErr w:type="gramEnd"/>
      <w:r>
        <w:rPr>
          <w:color w:val="202122"/>
          <w:sz w:val="24"/>
          <w:szCs w:val="24"/>
        </w:rPr>
        <w:t xml:space="preserve">, missing critical nuanced messages, misunderstanding intent, and the accompanying potential liability during the communication process. </w:t>
      </w:r>
    </w:p>
    <w:p w14:paraId="00000028" w14:textId="77777777" w:rsidR="00FA4A1B" w:rsidRDefault="00FA4A1B">
      <w:pPr>
        <w:rPr>
          <w:color w:val="202122"/>
          <w:sz w:val="24"/>
          <w:szCs w:val="24"/>
        </w:rPr>
      </w:pPr>
    </w:p>
    <w:p w14:paraId="00000029" w14:textId="77777777" w:rsidR="00FA4A1B" w:rsidRDefault="00000000">
      <w:pPr>
        <w:rPr>
          <w:color w:val="202122"/>
          <w:sz w:val="24"/>
          <w:szCs w:val="24"/>
        </w:rPr>
      </w:pPr>
      <w:r>
        <w:rPr>
          <w:color w:val="202122"/>
          <w:sz w:val="24"/>
          <w:szCs w:val="24"/>
        </w:rPr>
        <w:t>Additionally, the effects of linguistic and cultural trauma in speech-dominant societies experienced by many Deaf individuals can severely hinder full comprehension of a message when traditionally interpreted.</w:t>
      </w:r>
    </w:p>
    <w:p w14:paraId="0000002A" w14:textId="77777777" w:rsidR="00FA4A1B" w:rsidRDefault="00000000">
      <w:pPr>
        <w:rPr>
          <w:color w:val="202122"/>
          <w:sz w:val="24"/>
          <w:szCs w:val="24"/>
          <w:u w:val="single"/>
        </w:rPr>
      </w:pPr>
      <w:r>
        <w:rPr>
          <w:color w:val="202122"/>
          <w:sz w:val="24"/>
          <w:szCs w:val="24"/>
          <w:u w:val="single"/>
        </w:rPr>
        <w:t xml:space="preserve"> </w:t>
      </w:r>
    </w:p>
    <w:p w14:paraId="0000002B" w14:textId="77777777" w:rsidR="00FA4A1B" w:rsidRDefault="00000000">
      <w:pPr>
        <w:rPr>
          <w:b/>
          <w:color w:val="202122"/>
          <w:sz w:val="24"/>
          <w:szCs w:val="24"/>
        </w:rPr>
      </w:pPr>
      <w:r>
        <w:rPr>
          <w:b/>
          <w:color w:val="202122"/>
          <w:sz w:val="24"/>
          <w:szCs w:val="24"/>
        </w:rPr>
        <w:t>Functions of the Deaf Interpreter in the Field</w:t>
      </w:r>
    </w:p>
    <w:p w14:paraId="0000002C" w14:textId="77777777" w:rsidR="00FA4A1B" w:rsidRDefault="00000000">
      <w:pPr>
        <w:rPr>
          <w:b/>
          <w:color w:val="202122"/>
          <w:sz w:val="24"/>
          <w:szCs w:val="24"/>
        </w:rPr>
      </w:pPr>
      <w:r>
        <w:rPr>
          <w:b/>
          <w:color w:val="202122"/>
          <w:sz w:val="24"/>
          <w:szCs w:val="24"/>
        </w:rPr>
        <w:t xml:space="preserve"> </w:t>
      </w:r>
    </w:p>
    <w:p w14:paraId="0000002D" w14:textId="77777777" w:rsidR="00FA4A1B" w:rsidRDefault="00000000">
      <w:pPr>
        <w:rPr>
          <w:color w:val="202122"/>
          <w:sz w:val="24"/>
          <w:szCs w:val="24"/>
        </w:rPr>
      </w:pPr>
      <w:r>
        <w:rPr>
          <w:color w:val="202122"/>
          <w:sz w:val="24"/>
          <w:szCs w:val="24"/>
        </w:rPr>
        <w:t xml:space="preserve">Adam (2013) stated that DIs are not limited to translating between two languages or other communication methods. Rather, a DI performs multilayered functions while primarily serving </w:t>
      </w:r>
      <w:proofErr w:type="gramStart"/>
      <w:r>
        <w:rPr>
          <w:color w:val="202122"/>
          <w:sz w:val="24"/>
          <w:szCs w:val="24"/>
        </w:rPr>
        <w:t>as a way to</w:t>
      </w:r>
      <w:proofErr w:type="gramEnd"/>
      <w:r>
        <w:rPr>
          <w:color w:val="202122"/>
          <w:sz w:val="24"/>
          <w:szCs w:val="24"/>
        </w:rPr>
        <w:t xml:space="preserve"> reduce further trauma and/or potential communication breakdowns among both hearing and Deaf consumers. This is especially key in highly sensitive situations such as legal, mental health, assessment, medical, social work, criminal, and even individualized education plans (IEPs) for minors. Such situations often involve decisions that lead to significant impacts upon people’s lives and mental well-being.  Potential scenarios that involve DIs include:</w:t>
      </w:r>
    </w:p>
    <w:p w14:paraId="0000002E" w14:textId="77777777" w:rsidR="00FA4A1B" w:rsidRDefault="00000000">
      <w:pPr>
        <w:rPr>
          <w:color w:val="202122"/>
          <w:sz w:val="24"/>
          <w:szCs w:val="24"/>
        </w:rPr>
      </w:pPr>
      <w:r>
        <w:rPr>
          <w:color w:val="202122"/>
          <w:sz w:val="24"/>
          <w:szCs w:val="24"/>
        </w:rPr>
        <w:t xml:space="preserve"> </w:t>
      </w:r>
    </w:p>
    <w:p w14:paraId="0000002F" w14:textId="77777777" w:rsidR="00FA4A1B" w:rsidRDefault="00000000">
      <w:pPr>
        <w:numPr>
          <w:ilvl w:val="0"/>
          <w:numId w:val="1"/>
        </w:numPr>
        <w:rPr>
          <w:color w:val="202122"/>
          <w:sz w:val="24"/>
          <w:szCs w:val="24"/>
        </w:rPr>
      </w:pPr>
      <w:r>
        <w:rPr>
          <w:color w:val="202122"/>
          <w:sz w:val="24"/>
          <w:szCs w:val="24"/>
        </w:rPr>
        <w:t xml:space="preserve">Working with atypical users who may have difficulties in expressing and/or understanding information </w:t>
      </w:r>
      <w:proofErr w:type="gramStart"/>
      <w:r>
        <w:rPr>
          <w:color w:val="202122"/>
          <w:sz w:val="24"/>
          <w:szCs w:val="24"/>
        </w:rPr>
        <w:t>as a result of</w:t>
      </w:r>
      <w:proofErr w:type="gramEnd"/>
      <w:r>
        <w:rPr>
          <w:color w:val="202122"/>
          <w:sz w:val="24"/>
          <w:szCs w:val="24"/>
        </w:rPr>
        <w:t xml:space="preserve"> cognitive challenges, temporary or permanent physical incapacity, linguistically impoverished or deprivation, and/or aging.  </w:t>
      </w:r>
    </w:p>
    <w:p w14:paraId="00000030" w14:textId="77777777" w:rsidR="00FA4A1B" w:rsidRDefault="00000000">
      <w:pPr>
        <w:numPr>
          <w:ilvl w:val="0"/>
          <w:numId w:val="1"/>
        </w:numPr>
        <w:rPr>
          <w:color w:val="202122"/>
          <w:sz w:val="24"/>
          <w:szCs w:val="24"/>
        </w:rPr>
      </w:pPr>
      <w:r>
        <w:rPr>
          <w:color w:val="202122"/>
          <w:sz w:val="24"/>
          <w:szCs w:val="24"/>
        </w:rPr>
        <w:t>Serving as a platform interpreter for one or multiple sign languages (international or within a country with several official languages) at conferences and events.</w:t>
      </w:r>
    </w:p>
    <w:p w14:paraId="00000031" w14:textId="77777777" w:rsidR="00FA4A1B" w:rsidRDefault="00000000">
      <w:pPr>
        <w:numPr>
          <w:ilvl w:val="0"/>
          <w:numId w:val="1"/>
        </w:numPr>
        <w:rPr>
          <w:color w:val="202122"/>
          <w:sz w:val="24"/>
          <w:szCs w:val="24"/>
        </w:rPr>
      </w:pPr>
      <w:r>
        <w:rPr>
          <w:color w:val="202122"/>
          <w:sz w:val="24"/>
          <w:szCs w:val="24"/>
        </w:rPr>
        <w:t>Working with refugees or immigrants who use different languages or means of communication.</w:t>
      </w:r>
    </w:p>
    <w:p w14:paraId="00000032" w14:textId="77777777" w:rsidR="00FA4A1B" w:rsidRDefault="00000000">
      <w:pPr>
        <w:numPr>
          <w:ilvl w:val="0"/>
          <w:numId w:val="1"/>
        </w:numPr>
        <w:rPr>
          <w:color w:val="202122"/>
          <w:sz w:val="24"/>
          <w:szCs w:val="24"/>
        </w:rPr>
      </w:pPr>
      <w:r>
        <w:rPr>
          <w:color w:val="202122"/>
          <w:sz w:val="24"/>
          <w:szCs w:val="24"/>
        </w:rPr>
        <w:t xml:space="preserve">Working with DIs who are Black, Indigenous, and People of </w:t>
      </w:r>
      <w:proofErr w:type="spellStart"/>
      <w:r>
        <w:rPr>
          <w:color w:val="202122"/>
          <w:sz w:val="24"/>
          <w:szCs w:val="24"/>
        </w:rPr>
        <w:t>Colour</w:t>
      </w:r>
      <w:proofErr w:type="spellEnd"/>
      <w:r>
        <w:rPr>
          <w:color w:val="202122"/>
          <w:sz w:val="24"/>
          <w:szCs w:val="24"/>
        </w:rPr>
        <w:t xml:space="preserve"> (BIPOC), LGBTQ2S+ or local residents of specific </w:t>
      </w:r>
      <w:proofErr w:type="gramStart"/>
      <w:r>
        <w:rPr>
          <w:color w:val="202122"/>
          <w:sz w:val="24"/>
          <w:szCs w:val="24"/>
        </w:rPr>
        <w:t>regions;</w:t>
      </w:r>
      <w:proofErr w:type="gramEnd"/>
      <w:r>
        <w:rPr>
          <w:color w:val="202122"/>
          <w:sz w:val="24"/>
          <w:szCs w:val="24"/>
        </w:rPr>
        <w:t xml:space="preserve"> who identify and connect by common experiences and dialects.</w:t>
      </w:r>
    </w:p>
    <w:p w14:paraId="00000033" w14:textId="77777777" w:rsidR="00FA4A1B" w:rsidRDefault="00000000">
      <w:pPr>
        <w:numPr>
          <w:ilvl w:val="0"/>
          <w:numId w:val="1"/>
        </w:numPr>
        <w:rPr>
          <w:color w:val="202122"/>
          <w:sz w:val="24"/>
          <w:szCs w:val="24"/>
        </w:rPr>
      </w:pPr>
      <w:r>
        <w:rPr>
          <w:color w:val="202122"/>
          <w:sz w:val="24"/>
          <w:szCs w:val="24"/>
        </w:rPr>
        <w:t xml:space="preserve">Providing close-vision, tactile, </w:t>
      </w:r>
      <w:proofErr w:type="spellStart"/>
      <w:r>
        <w:rPr>
          <w:color w:val="202122"/>
          <w:sz w:val="24"/>
          <w:szCs w:val="24"/>
        </w:rPr>
        <w:t>ProTactile</w:t>
      </w:r>
      <w:proofErr w:type="spellEnd"/>
      <w:r>
        <w:rPr>
          <w:color w:val="202122"/>
          <w:sz w:val="24"/>
          <w:szCs w:val="24"/>
        </w:rPr>
        <w:t xml:space="preserve">, or other types of interpreting to DeafBlind individuals.  </w:t>
      </w:r>
    </w:p>
    <w:p w14:paraId="00000034" w14:textId="77777777" w:rsidR="00FA4A1B" w:rsidRDefault="00000000">
      <w:pPr>
        <w:numPr>
          <w:ilvl w:val="0"/>
          <w:numId w:val="1"/>
        </w:numPr>
        <w:rPr>
          <w:color w:val="202122"/>
          <w:sz w:val="24"/>
          <w:szCs w:val="24"/>
        </w:rPr>
      </w:pPr>
      <w:r>
        <w:rPr>
          <w:color w:val="202122"/>
          <w:sz w:val="24"/>
          <w:szCs w:val="24"/>
        </w:rPr>
        <w:t>Working with minors in legal and educational settings involving sensitive topics.</w:t>
      </w:r>
    </w:p>
    <w:p w14:paraId="00000035" w14:textId="77777777" w:rsidR="00FA4A1B" w:rsidRDefault="00000000">
      <w:pPr>
        <w:numPr>
          <w:ilvl w:val="0"/>
          <w:numId w:val="1"/>
        </w:numPr>
        <w:rPr>
          <w:color w:val="202122"/>
          <w:sz w:val="24"/>
          <w:szCs w:val="24"/>
        </w:rPr>
      </w:pPr>
      <w:r>
        <w:rPr>
          <w:color w:val="202122"/>
          <w:sz w:val="24"/>
          <w:szCs w:val="24"/>
        </w:rPr>
        <w:t>Working with minors and adults in medical settings where they may be incoherent or affected by surgeries or medication.</w:t>
      </w:r>
    </w:p>
    <w:p w14:paraId="00000036" w14:textId="77777777" w:rsidR="00FA4A1B" w:rsidRDefault="00000000">
      <w:pPr>
        <w:numPr>
          <w:ilvl w:val="0"/>
          <w:numId w:val="1"/>
        </w:numPr>
        <w:rPr>
          <w:color w:val="202122"/>
          <w:sz w:val="24"/>
          <w:szCs w:val="24"/>
        </w:rPr>
      </w:pPr>
      <w:r>
        <w:rPr>
          <w:color w:val="202122"/>
          <w:sz w:val="24"/>
          <w:szCs w:val="24"/>
        </w:rPr>
        <w:t>Providing platform or virtual interpreting for emergency and official public broadcasts.</w:t>
      </w:r>
    </w:p>
    <w:p w14:paraId="00000037" w14:textId="77777777" w:rsidR="00FA4A1B" w:rsidRDefault="00000000">
      <w:pPr>
        <w:numPr>
          <w:ilvl w:val="0"/>
          <w:numId w:val="1"/>
        </w:numPr>
        <w:rPr>
          <w:color w:val="202122"/>
          <w:sz w:val="24"/>
          <w:szCs w:val="24"/>
        </w:rPr>
      </w:pPr>
      <w:r>
        <w:rPr>
          <w:color w:val="202122"/>
          <w:sz w:val="24"/>
          <w:szCs w:val="24"/>
        </w:rPr>
        <w:t xml:space="preserve">Working with hearing interpreters in video relay service settings and virtual, </w:t>
      </w:r>
      <w:proofErr w:type="spellStart"/>
      <w:r>
        <w:rPr>
          <w:color w:val="202122"/>
          <w:sz w:val="24"/>
          <w:szCs w:val="24"/>
        </w:rPr>
        <w:t>eg</w:t>
      </w:r>
      <w:proofErr w:type="spellEnd"/>
      <w:r>
        <w:rPr>
          <w:color w:val="202122"/>
          <w:sz w:val="24"/>
          <w:szCs w:val="24"/>
        </w:rPr>
        <w:t>: webinars, livestream events, workshops, etc.</w:t>
      </w:r>
    </w:p>
    <w:p w14:paraId="00000038" w14:textId="77777777" w:rsidR="00FA4A1B" w:rsidRDefault="00000000">
      <w:pPr>
        <w:numPr>
          <w:ilvl w:val="0"/>
          <w:numId w:val="1"/>
        </w:numPr>
        <w:rPr>
          <w:color w:val="202122"/>
          <w:sz w:val="24"/>
          <w:szCs w:val="24"/>
        </w:rPr>
      </w:pPr>
      <w:r>
        <w:rPr>
          <w:color w:val="202122"/>
          <w:sz w:val="24"/>
          <w:szCs w:val="24"/>
        </w:rPr>
        <w:t>Translating textual content to sign language in real-time (often without a hearing interpreter present).</w:t>
      </w:r>
    </w:p>
    <w:p w14:paraId="00000039" w14:textId="77777777" w:rsidR="00FA4A1B" w:rsidRDefault="00000000">
      <w:pPr>
        <w:numPr>
          <w:ilvl w:val="0"/>
          <w:numId w:val="1"/>
        </w:numPr>
        <w:rPr>
          <w:color w:val="202122"/>
          <w:sz w:val="24"/>
          <w:szCs w:val="24"/>
        </w:rPr>
      </w:pPr>
      <w:r>
        <w:rPr>
          <w:color w:val="202122"/>
          <w:sz w:val="24"/>
          <w:szCs w:val="24"/>
        </w:rPr>
        <w:t>Developing and translating multilingual content in sign language for education and public access.</w:t>
      </w:r>
    </w:p>
    <w:p w14:paraId="0000003A" w14:textId="77777777" w:rsidR="00FA4A1B" w:rsidRDefault="00000000">
      <w:pPr>
        <w:numPr>
          <w:ilvl w:val="0"/>
          <w:numId w:val="1"/>
        </w:numPr>
        <w:rPr>
          <w:color w:val="202122"/>
          <w:sz w:val="24"/>
          <w:szCs w:val="24"/>
        </w:rPr>
      </w:pPr>
      <w:r>
        <w:rPr>
          <w:color w:val="202122"/>
          <w:sz w:val="24"/>
          <w:szCs w:val="24"/>
        </w:rPr>
        <w:lastRenderedPageBreak/>
        <w:t>Working with real-time captioning or automatic-to-text captioning to provide on-site interpretation from the text to sign language without audio.</w:t>
      </w:r>
    </w:p>
    <w:p w14:paraId="0000003B" w14:textId="77777777" w:rsidR="00FA4A1B" w:rsidRDefault="00000000">
      <w:pPr>
        <w:numPr>
          <w:ilvl w:val="0"/>
          <w:numId w:val="1"/>
        </w:numPr>
        <w:rPr>
          <w:color w:val="202122"/>
          <w:sz w:val="24"/>
          <w:szCs w:val="24"/>
        </w:rPr>
      </w:pPr>
      <w:r>
        <w:rPr>
          <w:color w:val="202122"/>
          <w:sz w:val="24"/>
          <w:szCs w:val="24"/>
        </w:rPr>
        <w:t xml:space="preserve">Alleviating the insufficient fluency or training often found among hearing interpreters for specific situations, helping close gaps to achieve successful communication access.  </w:t>
      </w:r>
    </w:p>
    <w:p w14:paraId="0000003C" w14:textId="77777777" w:rsidR="00FA4A1B" w:rsidRDefault="00FA4A1B">
      <w:pPr>
        <w:rPr>
          <w:b/>
          <w:color w:val="202122"/>
          <w:sz w:val="24"/>
          <w:szCs w:val="24"/>
        </w:rPr>
      </w:pPr>
    </w:p>
    <w:p w14:paraId="0000003D" w14:textId="77777777" w:rsidR="00FA4A1B" w:rsidRDefault="00000000">
      <w:pPr>
        <w:rPr>
          <w:b/>
          <w:color w:val="202122"/>
          <w:sz w:val="24"/>
          <w:szCs w:val="24"/>
        </w:rPr>
      </w:pPr>
      <w:r>
        <w:rPr>
          <w:b/>
          <w:color w:val="202122"/>
          <w:sz w:val="24"/>
          <w:szCs w:val="24"/>
        </w:rPr>
        <w:t>Professional Status of the Deaf Interpreter</w:t>
      </w:r>
    </w:p>
    <w:p w14:paraId="0000003E" w14:textId="77777777" w:rsidR="00FA4A1B" w:rsidRDefault="00000000">
      <w:pPr>
        <w:rPr>
          <w:color w:val="202122"/>
          <w:sz w:val="24"/>
          <w:szCs w:val="24"/>
        </w:rPr>
      </w:pPr>
      <w:r>
        <w:rPr>
          <w:color w:val="202122"/>
          <w:sz w:val="24"/>
          <w:szCs w:val="24"/>
        </w:rPr>
        <w:t xml:space="preserve"> </w:t>
      </w:r>
    </w:p>
    <w:p w14:paraId="0000003F" w14:textId="39F3F7BE" w:rsidR="00FA4A1B" w:rsidRDefault="00000000">
      <w:pPr>
        <w:rPr>
          <w:color w:val="202122"/>
          <w:sz w:val="24"/>
          <w:szCs w:val="24"/>
        </w:rPr>
      </w:pPr>
      <w:r>
        <w:rPr>
          <w:color w:val="202122"/>
          <w:sz w:val="24"/>
          <w:szCs w:val="24"/>
        </w:rPr>
        <w:t>DIs certainly have demonstrated clear access to equitable communication for all accountable parties in diverse settings and situations. Furthermore, DIs further Canadian society’s commitment to ensuring that every citizen has full access to communication regardless of linguistic, cultural, and educational background. CASLI affirms that DIs are part of our professional associations and are considered on par with their hearing counterparts. CASLI endorses the collaborative interpreting model for hearing and Deaf professionals to achieve optimal and accurate messaging, although DIs can also work solo. All DIs should abide by CASLI’s Code of Ethics and Guidelines for Professional Conduct.</w:t>
      </w:r>
    </w:p>
    <w:p w14:paraId="5F7416C7" w14:textId="77777777" w:rsidR="0093285D" w:rsidRDefault="0093285D">
      <w:pPr>
        <w:rPr>
          <w:color w:val="202122"/>
          <w:sz w:val="24"/>
          <w:szCs w:val="24"/>
        </w:rPr>
      </w:pPr>
    </w:p>
    <w:p w14:paraId="00000040" w14:textId="039AB992" w:rsidR="0093285D" w:rsidRDefault="0093285D">
      <w:pPr>
        <w:rPr>
          <w:color w:val="202122"/>
          <w:sz w:val="24"/>
          <w:szCs w:val="24"/>
        </w:rPr>
      </w:pPr>
      <w:r>
        <w:rPr>
          <w:color w:val="202122"/>
          <w:sz w:val="24"/>
          <w:szCs w:val="24"/>
        </w:rPr>
        <w:br w:type="page"/>
      </w:r>
    </w:p>
    <w:p w14:paraId="61CDD161" w14:textId="77777777" w:rsidR="00FA4A1B" w:rsidRDefault="00FA4A1B">
      <w:pPr>
        <w:rPr>
          <w:color w:val="202122"/>
          <w:sz w:val="24"/>
          <w:szCs w:val="24"/>
        </w:rPr>
      </w:pPr>
    </w:p>
    <w:p w14:paraId="00000041" w14:textId="77777777" w:rsidR="00FA4A1B" w:rsidRDefault="00FA4A1B">
      <w:pPr>
        <w:rPr>
          <w:color w:val="202122"/>
          <w:sz w:val="24"/>
          <w:szCs w:val="24"/>
        </w:rPr>
      </w:pPr>
    </w:p>
    <w:p w14:paraId="00000042" w14:textId="77777777" w:rsidR="00FA4A1B" w:rsidRDefault="00000000">
      <w:pPr>
        <w:rPr>
          <w:color w:val="202122"/>
          <w:sz w:val="24"/>
          <w:szCs w:val="24"/>
          <w:u w:val="single"/>
        </w:rPr>
      </w:pPr>
      <w:r>
        <w:rPr>
          <w:b/>
          <w:color w:val="202122"/>
          <w:sz w:val="24"/>
          <w:szCs w:val="24"/>
        </w:rPr>
        <w:t>Resource:</w:t>
      </w:r>
      <w:r>
        <w:rPr>
          <w:color w:val="202122"/>
          <w:sz w:val="24"/>
          <w:szCs w:val="24"/>
        </w:rPr>
        <w:t xml:space="preserve"> </w:t>
      </w:r>
      <w:hyperlink r:id="rId8">
        <w:r>
          <w:rPr>
            <w:color w:val="202122"/>
            <w:sz w:val="24"/>
            <w:szCs w:val="24"/>
            <w:u w:val="single"/>
          </w:rPr>
          <w:t>https://diinstitute.or</w:t>
        </w:r>
      </w:hyperlink>
      <w:r>
        <w:rPr>
          <w:color w:val="202122"/>
          <w:sz w:val="24"/>
          <w:szCs w:val="24"/>
          <w:u w:val="single"/>
        </w:rPr>
        <w:t>g</w:t>
      </w:r>
    </w:p>
    <w:p w14:paraId="00000043" w14:textId="77777777" w:rsidR="00FA4A1B" w:rsidRDefault="00000000">
      <w:pPr>
        <w:rPr>
          <w:color w:val="202122"/>
          <w:sz w:val="24"/>
          <w:szCs w:val="24"/>
        </w:rPr>
      </w:pPr>
      <w:r>
        <w:rPr>
          <w:color w:val="202122"/>
          <w:sz w:val="24"/>
          <w:szCs w:val="24"/>
        </w:rPr>
        <w:t xml:space="preserve"> </w:t>
      </w:r>
    </w:p>
    <w:p w14:paraId="00000044" w14:textId="77777777" w:rsidR="00FA4A1B" w:rsidRDefault="00000000">
      <w:pPr>
        <w:rPr>
          <w:color w:val="202122"/>
          <w:sz w:val="24"/>
          <w:szCs w:val="24"/>
        </w:rPr>
      </w:pPr>
      <w:r>
        <w:rPr>
          <w:b/>
          <w:color w:val="202122"/>
          <w:sz w:val="24"/>
          <w:szCs w:val="24"/>
        </w:rPr>
        <w:t>References</w:t>
      </w:r>
    </w:p>
    <w:p w14:paraId="00000045" w14:textId="77777777" w:rsidR="00FA4A1B" w:rsidRDefault="00FA4A1B">
      <w:pPr>
        <w:shd w:val="clear" w:color="auto" w:fill="FFFFFF"/>
        <w:spacing w:line="301" w:lineRule="auto"/>
        <w:rPr>
          <w:color w:val="202122"/>
          <w:sz w:val="24"/>
          <w:szCs w:val="24"/>
        </w:rPr>
      </w:pPr>
    </w:p>
    <w:p w14:paraId="00000046" w14:textId="77777777" w:rsidR="00FA4A1B" w:rsidRDefault="00000000">
      <w:pPr>
        <w:shd w:val="clear" w:color="auto" w:fill="FFFFFF"/>
        <w:spacing w:line="301" w:lineRule="auto"/>
        <w:rPr>
          <w:sz w:val="24"/>
          <w:szCs w:val="24"/>
          <w:highlight w:val="white"/>
        </w:rPr>
      </w:pPr>
      <w:r>
        <w:rPr>
          <w:sz w:val="24"/>
          <w:szCs w:val="24"/>
        </w:rPr>
        <w:t>Accessible Canada Act. (2019, S.C.</w:t>
      </w:r>
      <w:r>
        <w:rPr>
          <w:sz w:val="24"/>
          <w:szCs w:val="24"/>
          <w:highlight w:val="white"/>
        </w:rPr>
        <w:t xml:space="preserve"> 2019, c. 10).</w:t>
      </w:r>
    </w:p>
    <w:p w14:paraId="00000047" w14:textId="77777777" w:rsidR="00FA4A1B" w:rsidRDefault="00000000">
      <w:pPr>
        <w:shd w:val="clear" w:color="auto" w:fill="FFFFFF"/>
        <w:spacing w:line="301" w:lineRule="auto"/>
        <w:ind w:firstLine="720"/>
        <w:rPr>
          <w:sz w:val="24"/>
          <w:szCs w:val="24"/>
        </w:rPr>
      </w:pPr>
      <w:r>
        <w:rPr>
          <w:sz w:val="24"/>
          <w:szCs w:val="24"/>
          <w:highlight w:val="white"/>
        </w:rPr>
        <w:t xml:space="preserve"> </w:t>
      </w:r>
      <w:hyperlink r:id="rId9" w:anchor="h-1153414">
        <w:r>
          <w:rPr>
            <w:sz w:val="24"/>
            <w:szCs w:val="24"/>
            <w:u w:val="single"/>
          </w:rPr>
          <w:t>https://laws-lois.justice.gc.ca/eng/acts/A-0.6/page-1.html#h-1153414</w:t>
        </w:r>
      </w:hyperlink>
    </w:p>
    <w:p w14:paraId="00000048" w14:textId="77777777" w:rsidR="00FA4A1B" w:rsidRDefault="00000000">
      <w:pPr>
        <w:shd w:val="clear" w:color="auto" w:fill="FFFFFF"/>
        <w:spacing w:line="301" w:lineRule="auto"/>
        <w:rPr>
          <w:sz w:val="24"/>
          <w:szCs w:val="24"/>
        </w:rPr>
      </w:pPr>
      <w:r>
        <w:rPr>
          <w:sz w:val="24"/>
          <w:szCs w:val="24"/>
        </w:rPr>
        <w:t xml:space="preserve">Adam, R., Stone, C., Collins, S. D., &amp; Metzger, M. (2014). </w:t>
      </w:r>
      <w:r>
        <w:rPr>
          <w:i/>
          <w:sz w:val="24"/>
          <w:szCs w:val="24"/>
        </w:rPr>
        <w:t>Deaf interpreters at work</w:t>
      </w:r>
      <w:r>
        <w:rPr>
          <w:sz w:val="24"/>
          <w:szCs w:val="24"/>
        </w:rPr>
        <w:t xml:space="preserve">: International </w:t>
      </w:r>
    </w:p>
    <w:p w14:paraId="00000049" w14:textId="77777777" w:rsidR="00FA4A1B" w:rsidRDefault="00000000">
      <w:pPr>
        <w:shd w:val="clear" w:color="auto" w:fill="FFFFFF"/>
        <w:spacing w:line="301" w:lineRule="auto"/>
        <w:ind w:firstLine="720"/>
        <w:rPr>
          <w:color w:val="202122"/>
          <w:sz w:val="24"/>
          <w:szCs w:val="24"/>
        </w:rPr>
      </w:pPr>
      <w:r>
        <w:rPr>
          <w:color w:val="202122"/>
          <w:sz w:val="24"/>
          <w:szCs w:val="24"/>
        </w:rPr>
        <w:t xml:space="preserve">insights Gallaudet University Press. </w:t>
      </w:r>
    </w:p>
    <w:p w14:paraId="0000004A" w14:textId="77777777" w:rsidR="00FA4A1B" w:rsidRDefault="00000000">
      <w:pPr>
        <w:spacing w:line="301" w:lineRule="auto"/>
        <w:rPr>
          <w:color w:val="202122"/>
          <w:sz w:val="24"/>
          <w:szCs w:val="24"/>
        </w:rPr>
      </w:pPr>
      <w:r>
        <w:rPr>
          <w:color w:val="202122"/>
          <w:sz w:val="24"/>
          <w:szCs w:val="24"/>
        </w:rPr>
        <w:t xml:space="preserve">Adam, R., Carty, B., and Stone, C. (2011). Ghostwriting: Deaf translators within the Deaf </w:t>
      </w:r>
    </w:p>
    <w:p w14:paraId="0000004B" w14:textId="77777777" w:rsidR="00FA4A1B" w:rsidRDefault="00000000">
      <w:pPr>
        <w:spacing w:line="301" w:lineRule="auto"/>
        <w:ind w:left="720"/>
        <w:rPr>
          <w:color w:val="202122"/>
          <w:sz w:val="24"/>
          <w:szCs w:val="24"/>
        </w:rPr>
      </w:pPr>
      <w:r>
        <w:rPr>
          <w:color w:val="202122"/>
          <w:sz w:val="24"/>
          <w:szCs w:val="24"/>
        </w:rPr>
        <w:t>community.</w:t>
      </w:r>
      <w:r>
        <w:rPr>
          <w:i/>
          <w:color w:val="202122"/>
          <w:sz w:val="24"/>
          <w:szCs w:val="24"/>
        </w:rPr>
        <w:t xml:space="preserve"> Babel,</w:t>
      </w:r>
      <w:r>
        <w:rPr>
          <w:color w:val="202122"/>
          <w:sz w:val="24"/>
          <w:szCs w:val="24"/>
        </w:rPr>
        <w:t xml:space="preserve"> </w:t>
      </w:r>
      <w:r>
        <w:rPr>
          <w:i/>
          <w:color w:val="202122"/>
          <w:sz w:val="24"/>
          <w:szCs w:val="24"/>
        </w:rPr>
        <w:t>57</w:t>
      </w:r>
      <w:r>
        <w:rPr>
          <w:color w:val="202122"/>
          <w:sz w:val="24"/>
          <w:szCs w:val="24"/>
        </w:rPr>
        <w:t xml:space="preserve">(3), 375–393.   </w:t>
      </w:r>
      <w:hyperlink r:id="rId10">
        <w:r>
          <w:rPr>
            <w:color w:val="202122"/>
            <w:sz w:val="24"/>
            <w:szCs w:val="24"/>
            <w:u w:val="single"/>
          </w:rPr>
          <w:t>https://doi-org.proxyga.wrlc.org/10.1075/babel.57.4.01ada</w:t>
        </w:r>
      </w:hyperlink>
    </w:p>
    <w:p w14:paraId="0000004C" w14:textId="77777777" w:rsidR="00FA4A1B" w:rsidRDefault="00000000">
      <w:pPr>
        <w:spacing w:line="301" w:lineRule="auto"/>
        <w:rPr>
          <w:color w:val="202122"/>
          <w:sz w:val="24"/>
          <w:szCs w:val="24"/>
        </w:rPr>
      </w:pPr>
      <w:r>
        <w:rPr>
          <w:color w:val="202122"/>
          <w:sz w:val="24"/>
          <w:szCs w:val="24"/>
        </w:rPr>
        <w:t xml:space="preserve">Agar. (2002). Language </w:t>
      </w:r>
      <w:proofErr w:type="gramStart"/>
      <w:r>
        <w:rPr>
          <w:color w:val="202122"/>
          <w:sz w:val="24"/>
          <w:szCs w:val="24"/>
        </w:rPr>
        <w:t>shock :</w:t>
      </w:r>
      <w:proofErr w:type="gramEnd"/>
      <w:r>
        <w:rPr>
          <w:color w:val="202122"/>
          <w:sz w:val="24"/>
          <w:szCs w:val="24"/>
        </w:rPr>
        <w:t xml:space="preserve"> understanding the culture of conversation. New York, Perennial.</w:t>
      </w:r>
    </w:p>
    <w:p w14:paraId="0000004D" w14:textId="77777777" w:rsidR="00FA4A1B" w:rsidRDefault="00000000">
      <w:pPr>
        <w:spacing w:line="301" w:lineRule="auto"/>
        <w:rPr>
          <w:color w:val="202122"/>
          <w:sz w:val="24"/>
          <w:szCs w:val="24"/>
        </w:rPr>
      </w:pPr>
      <w:r>
        <w:rPr>
          <w:color w:val="202122"/>
          <w:sz w:val="24"/>
          <w:szCs w:val="24"/>
        </w:rPr>
        <w:t>Bentley-</w:t>
      </w:r>
      <w:proofErr w:type="spellStart"/>
      <w:r>
        <w:rPr>
          <w:color w:val="202122"/>
          <w:sz w:val="24"/>
          <w:szCs w:val="24"/>
        </w:rPr>
        <w:t>Sassaman</w:t>
      </w:r>
      <w:proofErr w:type="spellEnd"/>
      <w:r>
        <w:rPr>
          <w:color w:val="202122"/>
          <w:sz w:val="24"/>
          <w:szCs w:val="24"/>
        </w:rPr>
        <w:t>, J., and Dawson, C. (2012). Deaf-hearing interpreter teams: A</w:t>
      </w:r>
    </w:p>
    <w:p w14:paraId="0000004E" w14:textId="77777777" w:rsidR="00FA4A1B" w:rsidRDefault="00000000">
      <w:pPr>
        <w:spacing w:line="301" w:lineRule="auto"/>
        <w:ind w:left="720"/>
        <w:rPr>
          <w:color w:val="202122"/>
          <w:sz w:val="24"/>
          <w:szCs w:val="24"/>
        </w:rPr>
      </w:pPr>
      <w:r>
        <w:rPr>
          <w:color w:val="202122"/>
          <w:sz w:val="24"/>
          <w:szCs w:val="24"/>
        </w:rPr>
        <w:t xml:space="preserve">teamwork approach. </w:t>
      </w:r>
      <w:r>
        <w:rPr>
          <w:i/>
          <w:color w:val="202122"/>
          <w:sz w:val="24"/>
          <w:szCs w:val="24"/>
        </w:rPr>
        <w:t>Journal of Interpretation, 22</w:t>
      </w:r>
      <w:r>
        <w:rPr>
          <w:color w:val="202122"/>
          <w:sz w:val="24"/>
          <w:szCs w:val="24"/>
        </w:rPr>
        <w:t>(1). https://digitalcommons.unf.edu/joi/vol22/iss1/2/</w:t>
      </w:r>
    </w:p>
    <w:p w14:paraId="0000004F" w14:textId="77777777" w:rsidR="00FA4A1B" w:rsidRDefault="00000000">
      <w:pPr>
        <w:spacing w:line="301" w:lineRule="auto"/>
        <w:rPr>
          <w:i/>
          <w:color w:val="202122"/>
          <w:sz w:val="24"/>
          <w:szCs w:val="24"/>
        </w:rPr>
      </w:pPr>
      <w:r>
        <w:rPr>
          <w:color w:val="202122"/>
          <w:sz w:val="24"/>
          <w:szCs w:val="24"/>
        </w:rPr>
        <w:t xml:space="preserve">Boudreault, P. (2005). Deaf interpreters. In T. Janzen (Ed.), </w:t>
      </w:r>
      <w:r>
        <w:rPr>
          <w:i/>
          <w:color w:val="202122"/>
          <w:sz w:val="24"/>
          <w:szCs w:val="24"/>
        </w:rPr>
        <w:t xml:space="preserve">Topics in Signed Language </w:t>
      </w:r>
    </w:p>
    <w:p w14:paraId="00000050" w14:textId="77777777" w:rsidR="00FA4A1B" w:rsidRDefault="00000000">
      <w:pPr>
        <w:spacing w:line="301" w:lineRule="auto"/>
        <w:ind w:left="720"/>
        <w:rPr>
          <w:color w:val="202122"/>
          <w:sz w:val="24"/>
          <w:szCs w:val="24"/>
        </w:rPr>
      </w:pPr>
      <w:r>
        <w:rPr>
          <w:i/>
          <w:color w:val="202122"/>
          <w:sz w:val="24"/>
          <w:szCs w:val="24"/>
        </w:rPr>
        <w:t>Interpreting</w:t>
      </w:r>
      <w:r>
        <w:rPr>
          <w:color w:val="202122"/>
          <w:sz w:val="24"/>
          <w:szCs w:val="24"/>
        </w:rPr>
        <w:t>, (323-</w:t>
      </w:r>
      <w:proofErr w:type="gramStart"/>
      <w:r>
        <w:rPr>
          <w:color w:val="202122"/>
          <w:sz w:val="24"/>
          <w:szCs w:val="24"/>
        </w:rPr>
        <w:t>355 )</w:t>
      </w:r>
      <w:proofErr w:type="gramEnd"/>
      <w:r>
        <w:rPr>
          <w:color w:val="202122"/>
          <w:sz w:val="24"/>
          <w:szCs w:val="24"/>
        </w:rPr>
        <w:t xml:space="preserve">. John Benjamins Publishing Company. </w:t>
      </w:r>
      <w:hyperlink r:id="rId11">
        <w:r>
          <w:rPr>
            <w:color w:val="202122"/>
            <w:sz w:val="24"/>
            <w:szCs w:val="24"/>
          </w:rPr>
          <w:t>https://doi.org/10.1075/btl.63.17bou</w:t>
        </w:r>
      </w:hyperlink>
    </w:p>
    <w:p w14:paraId="00000051" w14:textId="77777777" w:rsidR="00FA4A1B" w:rsidRDefault="00000000">
      <w:pPr>
        <w:spacing w:line="301" w:lineRule="auto"/>
        <w:rPr>
          <w:color w:val="202122"/>
          <w:sz w:val="24"/>
          <w:szCs w:val="24"/>
        </w:rPr>
      </w:pPr>
      <w:proofErr w:type="spellStart"/>
      <w:r>
        <w:rPr>
          <w:color w:val="202122"/>
          <w:sz w:val="24"/>
          <w:szCs w:val="24"/>
        </w:rPr>
        <w:t>Brück</w:t>
      </w:r>
      <w:proofErr w:type="spellEnd"/>
      <w:r>
        <w:rPr>
          <w:color w:val="202122"/>
          <w:sz w:val="24"/>
          <w:szCs w:val="24"/>
        </w:rPr>
        <w:t xml:space="preserve">, P., &amp; </w:t>
      </w:r>
      <w:proofErr w:type="spellStart"/>
      <w:r>
        <w:rPr>
          <w:color w:val="202122"/>
          <w:sz w:val="24"/>
          <w:szCs w:val="24"/>
        </w:rPr>
        <w:t>Schaumberger</w:t>
      </w:r>
      <w:proofErr w:type="spellEnd"/>
      <w:r>
        <w:rPr>
          <w:color w:val="202122"/>
          <w:sz w:val="24"/>
          <w:szCs w:val="24"/>
        </w:rPr>
        <w:t xml:space="preserve">, E. (2014). Deaf interpreters in Europe: A glimpse into the </w:t>
      </w:r>
    </w:p>
    <w:p w14:paraId="00000052" w14:textId="77777777" w:rsidR="00FA4A1B" w:rsidRDefault="00000000">
      <w:pPr>
        <w:spacing w:line="301" w:lineRule="auto"/>
        <w:ind w:left="720"/>
        <w:rPr>
          <w:color w:val="202122"/>
          <w:sz w:val="24"/>
          <w:szCs w:val="24"/>
        </w:rPr>
      </w:pPr>
      <w:r>
        <w:rPr>
          <w:color w:val="202122"/>
          <w:sz w:val="24"/>
          <w:szCs w:val="24"/>
        </w:rPr>
        <w:t xml:space="preserve">cradle of an emerging profession. </w:t>
      </w:r>
      <w:r>
        <w:rPr>
          <w:i/>
          <w:color w:val="202122"/>
          <w:sz w:val="24"/>
          <w:szCs w:val="24"/>
        </w:rPr>
        <w:t>The Interpreters’</w:t>
      </w:r>
      <w:r>
        <w:rPr>
          <w:color w:val="202122"/>
          <w:sz w:val="24"/>
          <w:szCs w:val="24"/>
        </w:rPr>
        <w:t xml:space="preserve"> </w:t>
      </w:r>
      <w:r>
        <w:rPr>
          <w:i/>
          <w:color w:val="202122"/>
          <w:sz w:val="24"/>
          <w:szCs w:val="24"/>
        </w:rPr>
        <w:t>Newsletter,</w:t>
      </w:r>
      <w:r>
        <w:rPr>
          <w:color w:val="202122"/>
          <w:sz w:val="24"/>
          <w:szCs w:val="24"/>
        </w:rPr>
        <w:t xml:space="preserve"> 19, pp. 87-109.</w:t>
      </w:r>
    </w:p>
    <w:p w14:paraId="00000053" w14:textId="77777777" w:rsidR="00FA4A1B" w:rsidRDefault="00000000">
      <w:pPr>
        <w:spacing w:line="301" w:lineRule="auto"/>
        <w:ind w:firstLine="720"/>
        <w:rPr>
          <w:color w:val="202122"/>
          <w:sz w:val="24"/>
          <w:szCs w:val="24"/>
        </w:rPr>
      </w:pPr>
      <w:r>
        <w:rPr>
          <w:color w:val="202122"/>
          <w:sz w:val="24"/>
          <w:szCs w:val="24"/>
        </w:rPr>
        <w:t xml:space="preserve">Canadian Association of the Deaf. (2002). </w:t>
      </w:r>
    </w:p>
    <w:p w14:paraId="00000054" w14:textId="77777777" w:rsidR="00FA4A1B" w:rsidRDefault="00000000">
      <w:pPr>
        <w:spacing w:line="301" w:lineRule="auto"/>
        <w:rPr>
          <w:color w:val="202122"/>
          <w:sz w:val="24"/>
          <w:szCs w:val="24"/>
        </w:rPr>
      </w:pPr>
      <w:r>
        <w:rPr>
          <w:color w:val="202122"/>
          <w:sz w:val="24"/>
          <w:szCs w:val="24"/>
        </w:rPr>
        <w:t>Deaf Interpreter Institute. (</w:t>
      </w:r>
      <w:proofErr w:type="spellStart"/>
      <w:r>
        <w:rPr>
          <w:color w:val="202122"/>
          <w:sz w:val="24"/>
          <w:szCs w:val="24"/>
        </w:rPr>
        <w:t>n.d</w:t>
      </w:r>
      <w:proofErr w:type="spellEnd"/>
      <w:r>
        <w:rPr>
          <w:color w:val="202122"/>
          <w:sz w:val="24"/>
          <w:szCs w:val="24"/>
        </w:rPr>
        <w:t xml:space="preserve">). </w:t>
      </w:r>
      <w:r>
        <w:rPr>
          <w:i/>
          <w:color w:val="202122"/>
          <w:sz w:val="24"/>
          <w:szCs w:val="24"/>
        </w:rPr>
        <w:t>What is a Deaf interpreter</w:t>
      </w:r>
      <w:r>
        <w:rPr>
          <w:color w:val="202122"/>
          <w:sz w:val="24"/>
          <w:szCs w:val="24"/>
        </w:rPr>
        <w:t xml:space="preserve">? European Forum of Sign Language </w:t>
      </w:r>
    </w:p>
    <w:p w14:paraId="00000055" w14:textId="77777777" w:rsidR="00FA4A1B" w:rsidRDefault="00000000">
      <w:pPr>
        <w:spacing w:line="301" w:lineRule="auto"/>
        <w:ind w:firstLine="720"/>
        <w:rPr>
          <w:color w:val="202122"/>
          <w:sz w:val="24"/>
          <w:szCs w:val="24"/>
        </w:rPr>
      </w:pPr>
      <w:r>
        <w:rPr>
          <w:color w:val="202122"/>
          <w:sz w:val="24"/>
          <w:szCs w:val="24"/>
        </w:rPr>
        <w:t>Interpreters. https://diinstitute.org/what-is-the-deaf-interpreter/</w:t>
      </w:r>
    </w:p>
    <w:p w14:paraId="00000056" w14:textId="77777777" w:rsidR="00FA4A1B" w:rsidRDefault="00000000">
      <w:pPr>
        <w:spacing w:line="301" w:lineRule="auto"/>
        <w:rPr>
          <w:color w:val="202122"/>
          <w:sz w:val="24"/>
          <w:szCs w:val="24"/>
        </w:rPr>
      </w:pPr>
      <w:proofErr w:type="spellStart"/>
      <w:r>
        <w:rPr>
          <w:color w:val="202122"/>
          <w:sz w:val="24"/>
          <w:szCs w:val="24"/>
        </w:rPr>
        <w:t>Forestal</w:t>
      </w:r>
      <w:proofErr w:type="spellEnd"/>
      <w:r>
        <w:rPr>
          <w:color w:val="202122"/>
          <w:sz w:val="24"/>
          <w:szCs w:val="24"/>
        </w:rPr>
        <w:t xml:space="preserve">, E. M. (2011). </w:t>
      </w:r>
      <w:r>
        <w:rPr>
          <w:i/>
          <w:color w:val="202122"/>
          <w:sz w:val="24"/>
          <w:szCs w:val="24"/>
        </w:rPr>
        <w:t>Deaf interpreters: Exploring their processes of interpreting</w:t>
      </w:r>
      <w:r>
        <w:rPr>
          <w:color w:val="202122"/>
          <w:sz w:val="24"/>
          <w:szCs w:val="24"/>
        </w:rPr>
        <w:t xml:space="preserve"> (unpublished </w:t>
      </w:r>
    </w:p>
    <w:p w14:paraId="00000057" w14:textId="77777777" w:rsidR="00FA4A1B" w:rsidRDefault="00000000">
      <w:pPr>
        <w:spacing w:line="301" w:lineRule="auto"/>
        <w:ind w:firstLine="720"/>
        <w:rPr>
          <w:color w:val="202122"/>
          <w:sz w:val="24"/>
          <w:szCs w:val="24"/>
        </w:rPr>
      </w:pPr>
      <w:r>
        <w:rPr>
          <w:color w:val="202122"/>
          <w:sz w:val="24"/>
          <w:szCs w:val="24"/>
        </w:rPr>
        <w:t xml:space="preserve">doctoral dissertation) Capella University.  </w:t>
      </w:r>
    </w:p>
    <w:p w14:paraId="00000058" w14:textId="77777777" w:rsidR="00FA4A1B" w:rsidRDefault="00000000">
      <w:pPr>
        <w:spacing w:line="301" w:lineRule="auto"/>
        <w:rPr>
          <w:i/>
          <w:color w:val="202122"/>
          <w:sz w:val="24"/>
          <w:szCs w:val="24"/>
        </w:rPr>
      </w:pPr>
      <w:proofErr w:type="spellStart"/>
      <w:r>
        <w:rPr>
          <w:color w:val="202122"/>
          <w:sz w:val="24"/>
          <w:szCs w:val="24"/>
        </w:rPr>
        <w:t>Forestal</w:t>
      </w:r>
      <w:proofErr w:type="spellEnd"/>
      <w:r>
        <w:rPr>
          <w:color w:val="202122"/>
          <w:sz w:val="24"/>
          <w:szCs w:val="24"/>
        </w:rPr>
        <w:t xml:space="preserve">, E. M. (2014). </w:t>
      </w:r>
      <w:r>
        <w:rPr>
          <w:i/>
          <w:color w:val="202122"/>
          <w:sz w:val="24"/>
          <w:szCs w:val="24"/>
        </w:rPr>
        <w:t xml:space="preserve">Deaf interpreters: Shaping the future of the sign language interpreting </w:t>
      </w:r>
    </w:p>
    <w:p w14:paraId="00000059" w14:textId="77777777" w:rsidR="00FA4A1B" w:rsidRDefault="00000000">
      <w:pPr>
        <w:spacing w:line="301" w:lineRule="auto"/>
        <w:ind w:left="720"/>
        <w:rPr>
          <w:color w:val="202122"/>
          <w:sz w:val="24"/>
          <w:szCs w:val="24"/>
        </w:rPr>
      </w:pPr>
      <w:r>
        <w:rPr>
          <w:i/>
          <w:color w:val="202122"/>
          <w:sz w:val="24"/>
          <w:szCs w:val="24"/>
        </w:rPr>
        <w:t>profession</w:t>
      </w:r>
      <w:r>
        <w:rPr>
          <w:color w:val="202122"/>
          <w:sz w:val="24"/>
          <w:szCs w:val="24"/>
        </w:rPr>
        <w:t xml:space="preserve">. </w:t>
      </w:r>
      <w:r>
        <w:rPr>
          <w:i/>
          <w:color w:val="202122"/>
          <w:sz w:val="24"/>
          <w:szCs w:val="24"/>
        </w:rPr>
        <w:t>Street Leverage</w:t>
      </w:r>
      <w:r>
        <w:rPr>
          <w:color w:val="202122"/>
          <w:sz w:val="24"/>
          <w:szCs w:val="24"/>
        </w:rPr>
        <w:t xml:space="preserve"> – Live 2014. </w:t>
      </w:r>
      <w:hyperlink r:id="rId12">
        <w:r>
          <w:rPr>
            <w:color w:val="202122"/>
            <w:sz w:val="24"/>
            <w:szCs w:val="24"/>
            <w:u w:val="single"/>
          </w:rPr>
          <w:t>https://streetleverage.com/live_presentations/deaf-interpreters-shaping-the-future-of-the-sign-language-interpreting-profession/</w:t>
        </w:r>
      </w:hyperlink>
    </w:p>
    <w:p w14:paraId="0000005A" w14:textId="77777777" w:rsidR="00FA4A1B" w:rsidRDefault="00000000">
      <w:pPr>
        <w:spacing w:line="301" w:lineRule="auto"/>
        <w:rPr>
          <w:color w:val="202122"/>
          <w:sz w:val="24"/>
          <w:szCs w:val="24"/>
        </w:rPr>
      </w:pPr>
      <w:proofErr w:type="spellStart"/>
      <w:r>
        <w:rPr>
          <w:color w:val="202122"/>
          <w:sz w:val="24"/>
          <w:szCs w:val="24"/>
        </w:rPr>
        <w:lastRenderedPageBreak/>
        <w:t>Forestal</w:t>
      </w:r>
      <w:proofErr w:type="spellEnd"/>
      <w:r>
        <w:rPr>
          <w:color w:val="202122"/>
          <w:sz w:val="24"/>
          <w:szCs w:val="24"/>
        </w:rPr>
        <w:t xml:space="preserve">, E. M. (2014). </w:t>
      </w:r>
      <w:r>
        <w:rPr>
          <w:i/>
          <w:color w:val="202122"/>
          <w:sz w:val="24"/>
          <w:szCs w:val="24"/>
        </w:rPr>
        <w:t xml:space="preserve">Deaf interpreters: The dynamics of their interpreting process. </w:t>
      </w:r>
      <w:r>
        <w:rPr>
          <w:color w:val="202122"/>
          <w:sz w:val="24"/>
          <w:szCs w:val="24"/>
        </w:rPr>
        <w:t xml:space="preserve">R. Adam, C. </w:t>
      </w:r>
    </w:p>
    <w:p w14:paraId="0000005B" w14:textId="77777777" w:rsidR="00FA4A1B" w:rsidRDefault="00000000">
      <w:pPr>
        <w:spacing w:line="301" w:lineRule="auto"/>
        <w:ind w:firstLine="720"/>
        <w:rPr>
          <w:color w:val="202122"/>
          <w:sz w:val="24"/>
          <w:szCs w:val="24"/>
        </w:rPr>
      </w:pPr>
      <w:r>
        <w:rPr>
          <w:color w:val="202122"/>
          <w:sz w:val="24"/>
          <w:szCs w:val="24"/>
        </w:rPr>
        <w:t xml:space="preserve">Stone, S.D. Collins, and M. Metzger (Eds.), Deaf Interpreters at Work: International </w:t>
      </w:r>
    </w:p>
    <w:p w14:paraId="0000005C" w14:textId="77777777" w:rsidR="00FA4A1B" w:rsidRDefault="00000000">
      <w:pPr>
        <w:spacing w:line="301" w:lineRule="auto"/>
        <w:ind w:firstLine="720"/>
        <w:rPr>
          <w:color w:val="202122"/>
          <w:sz w:val="24"/>
          <w:szCs w:val="24"/>
        </w:rPr>
      </w:pPr>
      <w:r>
        <w:rPr>
          <w:color w:val="202122"/>
          <w:sz w:val="24"/>
          <w:szCs w:val="24"/>
        </w:rPr>
        <w:t>Insights. pp.29-50.</w:t>
      </w:r>
    </w:p>
    <w:p w14:paraId="0000005D" w14:textId="77777777" w:rsidR="00FA4A1B" w:rsidRDefault="00000000">
      <w:pPr>
        <w:spacing w:line="301" w:lineRule="auto"/>
        <w:rPr>
          <w:color w:val="202122"/>
          <w:sz w:val="24"/>
          <w:szCs w:val="24"/>
        </w:rPr>
      </w:pPr>
      <w:proofErr w:type="spellStart"/>
      <w:r>
        <w:rPr>
          <w:color w:val="202122"/>
          <w:sz w:val="24"/>
          <w:szCs w:val="24"/>
        </w:rPr>
        <w:t>Gile</w:t>
      </w:r>
      <w:proofErr w:type="spellEnd"/>
      <w:r>
        <w:rPr>
          <w:color w:val="202122"/>
          <w:sz w:val="24"/>
          <w:szCs w:val="24"/>
        </w:rPr>
        <w:t>, D. (2009). Basic concepts and models form interpreter and translator training</w:t>
      </w:r>
      <w:r>
        <w:rPr>
          <w:i/>
          <w:color w:val="202122"/>
          <w:sz w:val="24"/>
          <w:szCs w:val="24"/>
        </w:rPr>
        <w:t xml:space="preserve">. </w:t>
      </w:r>
      <w:r>
        <w:rPr>
          <w:color w:val="202122"/>
          <w:sz w:val="24"/>
          <w:szCs w:val="24"/>
        </w:rPr>
        <w:t xml:space="preserve">(Vol. 8.) John </w:t>
      </w:r>
    </w:p>
    <w:p w14:paraId="0000005E" w14:textId="77777777" w:rsidR="00FA4A1B" w:rsidRDefault="00000000">
      <w:pPr>
        <w:spacing w:line="240" w:lineRule="auto"/>
        <w:ind w:firstLine="720"/>
        <w:rPr>
          <w:color w:val="202122"/>
          <w:sz w:val="24"/>
          <w:szCs w:val="24"/>
        </w:rPr>
      </w:pPr>
      <w:r>
        <w:rPr>
          <w:color w:val="202122"/>
          <w:sz w:val="24"/>
          <w:szCs w:val="24"/>
        </w:rPr>
        <w:t xml:space="preserve">Benjamins. </w:t>
      </w:r>
    </w:p>
    <w:p w14:paraId="0000005F" w14:textId="77777777" w:rsidR="00FA4A1B" w:rsidRDefault="00FA4A1B">
      <w:pPr>
        <w:spacing w:line="240" w:lineRule="auto"/>
        <w:ind w:firstLine="720"/>
        <w:rPr>
          <w:color w:val="202122"/>
          <w:sz w:val="24"/>
          <w:szCs w:val="24"/>
        </w:rPr>
      </w:pPr>
    </w:p>
    <w:p w14:paraId="00000060" w14:textId="77777777" w:rsidR="00FA4A1B" w:rsidRDefault="00000000">
      <w:pPr>
        <w:spacing w:line="240" w:lineRule="auto"/>
        <w:rPr>
          <w:color w:val="202122"/>
          <w:sz w:val="24"/>
          <w:szCs w:val="24"/>
        </w:rPr>
      </w:pPr>
      <w:r>
        <w:rPr>
          <w:color w:val="202122"/>
          <w:sz w:val="24"/>
          <w:szCs w:val="24"/>
        </w:rPr>
        <w:t xml:space="preserve">Howard, N. (2015, July 23). </w:t>
      </w:r>
      <w:r>
        <w:rPr>
          <w:i/>
          <w:color w:val="202122"/>
          <w:sz w:val="24"/>
          <w:szCs w:val="24"/>
        </w:rPr>
        <w:t>Deaf Interpreters and the World’s Stage</w:t>
      </w:r>
      <w:r>
        <w:rPr>
          <w:color w:val="202122"/>
          <w:sz w:val="24"/>
          <w:szCs w:val="24"/>
        </w:rPr>
        <w:t xml:space="preserve">. 2015 WASLI Conference </w:t>
      </w:r>
    </w:p>
    <w:p w14:paraId="00000061" w14:textId="77777777" w:rsidR="00FA4A1B" w:rsidRDefault="00000000">
      <w:pPr>
        <w:spacing w:line="240" w:lineRule="auto"/>
        <w:ind w:firstLine="720"/>
        <w:rPr>
          <w:color w:val="202122"/>
          <w:sz w:val="24"/>
          <w:szCs w:val="24"/>
          <w:u w:val="single"/>
        </w:rPr>
      </w:pPr>
      <w:r>
        <w:rPr>
          <w:color w:val="202122"/>
          <w:sz w:val="24"/>
          <w:szCs w:val="24"/>
        </w:rPr>
        <w:t>Coverage [Street Leverage]</w:t>
      </w:r>
      <w:r>
        <w:rPr>
          <w:color w:val="202122"/>
          <w:sz w:val="24"/>
          <w:szCs w:val="24"/>
          <w:u w:val="single"/>
        </w:rPr>
        <w:t xml:space="preserve"> https://www.youtube.com/watch?v=rzJn2sJi6-A</w:t>
      </w:r>
    </w:p>
    <w:p w14:paraId="00000062" w14:textId="77777777" w:rsidR="00FA4A1B" w:rsidRDefault="00000000">
      <w:pPr>
        <w:spacing w:before="240" w:after="240" w:line="240" w:lineRule="auto"/>
        <w:rPr>
          <w:color w:val="333333"/>
          <w:sz w:val="24"/>
          <w:szCs w:val="24"/>
        </w:rPr>
      </w:pPr>
      <w:proofErr w:type="spellStart"/>
      <w:r>
        <w:rPr>
          <w:color w:val="333333"/>
          <w:sz w:val="24"/>
          <w:szCs w:val="24"/>
        </w:rPr>
        <w:t>Mapson</w:t>
      </w:r>
      <w:proofErr w:type="spellEnd"/>
      <w:r>
        <w:rPr>
          <w:color w:val="333333"/>
          <w:sz w:val="24"/>
          <w:szCs w:val="24"/>
        </w:rPr>
        <w:t xml:space="preserve">, R. (2014) Who are </w:t>
      </w:r>
      <w:proofErr w:type="gramStart"/>
      <w:r>
        <w:rPr>
          <w:color w:val="333333"/>
          <w:sz w:val="24"/>
          <w:szCs w:val="24"/>
        </w:rPr>
        <w:t>we?,</w:t>
      </w:r>
      <w:proofErr w:type="gramEnd"/>
      <w:r>
        <w:rPr>
          <w:color w:val="333333"/>
          <w:sz w:val="24"/>
          <w:szCs w:val="24"/>
        </w:rPr>
        <w:t xml:space="preserve"> </w:t>
      </w:r>
      <w:proofErr w:type="spellStart"/>
      <w:r>
        <w:rPr>
          <w:color w:val="333333"/>
          <w:sz w:val="24"/>
          <w:szCs w:val="24"/>
        </w:rPr>
        <w:t>Newsli</w:t>
      </w:r>
      <w:proofErr w:type="spellEnd"/>
      <w:r>
        <w:rPr>
          <w:color w:val="333333"/>
          <w:sz w:val="24"/>
          <w:szCs w:val="24"/>
        </w:rPr>
        <w:t>: Quarterly Magazine for the Association of Sign</w:t>
      </w:r>
    </w:p>
    <w:p w14:paraId="00000063" w14:textId="77777777" w:rsidR="00FA4A1B" w:rsidRDefault="00000000">
      <w:pPr>
        <w:spacing w:before="240" w:after="240" w:line="240" w:lineRule="auto"/>
        <w:ind w:firstLine="720"/>
        <w:rPr>
          <w:color w:val="202122"/>
          <w:sz w:val="24"/>
          <w:szCs w:val="24"/>
        </w:rPr>
      </w:pPr>
      <w:r>
        <w:rPr>
          <w:color w:val="333333"/>
          <w:sz w:val="24"/>
          <w:szCs w:val="24"/>
        </w:rPr>
        <w:t>Language Interpreters, vol. 87, pp. 13-15,</w:t>
      </w:r>
    </w:p>
    <w:p w14:paraId="00000064" w14:textId="77777777" w:rsidR="00FA4A1B" w:rsidRDefault="00000000">
      <w:pPr>
        <w:spacing w:before="240" w:after="240" w:line="240" w:lineRule="auto"/>
        <w:rPr>
          <w:color w:val="202122"/>
          <w:sz w:val="24"/>
          <w:szCs w:val="24"/>
        </w:rPr>
      </w:pPr>
      <w:r>
        <w:rPr>
          <w:color w:val="202122"/>
          <w:sz w:val="24"/>
          <w:szCs w:val="24"/>
        </w:rPr>
        <w:t>McDermid, C. (2010). Culture brokers, advocates, or conduits: Pedagogical considerations for</w:t>
      </w:r>
    </w:p>
    <w:p w14:paraId="00000065" w14:textId="77777777" w:rsidR="00FA4A1B" w:rsidRDefault="00000000">
      <w:pPr>
        <w:spacing w:line="240" w:lineRule="auto"/>
        <w:ind w:left="540"/>
        <w:rPr>
          <w:color w:val="202122"/>
          <w:sz w:val="24"/>
          <w:szCs w:val="24"/>
        </w:rPr>
      </w:pPr>
      <w:r>
        <w:rPr>
          <w:color w:val="202122"/>
          <w:sz w:val="24"/>
          <w:szCs w:val="24"/>
        </w:rPr>
        <w:t xml:space="preserve">Deaf Interpreter education. </w:t>
      </w:r>
      <w:r>
        <w:rPr>
          <w:i/>
          <w:color w:val="202122"/>
          <w:sz w:val="24"/>
          <w:szCs w:val="24"/>
        </w:rPr>
        <w:t>International Journal of Interpreter Education</w:t>
      </w:r>
      <w:r>
        <w:rPr>
          <w:color w:val="202122"/>
          <w:sz w:val="24"/>
          <w:szCs w:val="24"/>
        </w:rPr>
        <w:t xml:space="preserve">, </w:t>
      </w:r>
      <w:r>
        <w:rPr>
          <w:i/>
          <w:color w:val="202122"/>
          <w:sz w:val="24"/>
          <w:szCs w:val="24"/>
        </w:rPr>
        <w:t>2</w:t>
      </w:r>
      <w:r>
        <w:rPr>
          <w:color w:val="202122"/>
          <w:sz w:val="24"/>
          <w:szCs w:val="24"/>
        </w:rPr>
        <w:t xml:space="preserve">, 76-101. </w:t>
      </w:r>
    </w:p>
    <w:p w14:paraId="00000066" w14:textId="77777777" w:rsidR="00FA4A1B" w:rsidRDefault="00000000">
      <w:pPr>
        <w:spacing w:line="301" w:lineRule="auto"/>
        <w:rPr>
          <w:color w:val="202122"/>
          <w:sz w:val="24"/>
          <w:szCs w:val="24"/>
        </w:rPr>
      </w:pPr>
      <w:r>
        <w:rPr>
          <w:color w:val="202122"/>
          <w:sz w:val="24"/>
          <w:szCs w:val="24"/>
        </w:rPr>
        <w:t xml:space="preserve">National Consortium of Interpreter Education Centers. (2009). Findings of a national survey of </w:t>
      </w:r>
    </w:p>
    <w:p w14:paraId="00000067" w14:textId="77777777" w:rsidR="00FA4A1B" w:rsidRDefault="00000000">
      <w:pPr>
        <w:spacing w:line="240" w:lineRule="auto"/>
        <w:ind w:left="720"/>
        <w:rPr>
          <w:color w:val="202122"/>
          <w:sz w:val="24"/>
          <w:szCs w:val="24"/>
          <w:u w:val="single"/>
        </w:rPr>
      </w:pPr>
      <w:r>
        <w:rPr>
          <w:color w:val="202122"/>
          <w:sz w:val="24"/>
          <w:szCs w:val="24"/>
        </w:rPr>
        <w:t>deaf interpreters conducted Spring 2007. (Report</w:t>
      </w:r>
      <w:proofErr w:type="gramStart"/>
      <w:r>
        <w:rPr>
          <w:color w:val="202122"/>
          <w:sz w:val="24"/>
          <w:szCs w:val="24"/>
        </w:rPr>
        <w:t>).</w:t>
      </w:r>
      <w:r>
        <w:rPr>
          <w:color w:val="202122"/>
          <w:sz w:val="24"/>
          <w:szCs w:val="24"/>
          <w:u w:val="single"/>
        </w:rPr>
        <w:t>http://www.interpretereducation.org/wp-content/uploads/2011/04/NCIEC_Deaf_Interpreter_Survey.pdf</w:t>
      </w:r>
      <w:proofErr w:type="gramEnd"/>
    </w:p>
    <w:p w14:paraId="00000068" w14:textId="77777777" w:rsidR="00FA4A1B" w:rsidRDefault="00000000">
      <w:pPr>
        <w:spacing w:line="240" w:lineRule="auto"/>
        <w:rPr>
          <w:i/>
          <w:color w:val="202122"/>
          <w:sz w:val="24"/>
          <w:szCs w:val="24"/>
        </w:rPr>
      </w:pPr>
      <w:r>
        <w:rPr>
          <w:color w:val="202122"/>
          <w:sz w:val="24"/>
          <w:szCs w:val="24"/>
        </w:rPr>
        <w:t xml:space="preserve">National Consortium Interpreter Education Centers. (2010). </w:t>
      </w:r>
      <w:r>
        <w:rPr>
          <w:i/>
          <w:color w:val="202122"/>
          <w:sz w:val="24"/>
          <w:szCs w:val="24"/>
        </w:rPr>
        <w:t xml:space="preserve">Toward effective practice: </w:t>
      </w:r>
    </w:p>
    <w:p w14:paraId="00000069" w14:textId="77777777" w:rsidR="00FA4A1B" w:rsidRDefault="00000000">
      <w:pPr>
        <w:spacing w:line="240" w:lineRule="auto"/>
        <w:ind w:left="720"/>
        <w:rPr>
          <w:color w:val="202122"/>
          <w:sz w:val="24"/>
          <w:szCs w:val="24"/>
        </w:rPr>
      </w:pPr>
      <w:r>
        <w:rPr>
          <w:i/>
          <w:color w:val="202122"/>
          <w:sz w:val="24"/>
          <w:szCs w:val="24"/>
        </w:rPr>
        <w:t xml:space="preserve">Competencies of the deaf interpreter. </w:t>
      </w:r>
      <w:r>
        <w:rPr>
          <w:color w:val="202122"/>
          <w:sz w:val="24"/>
          <w:szCs w:val="24"/>
        </w:rPr>
        <w:t>(Report). ​​</w:t>
      </w:r>
      <w:hyperlink r:id="rId13">
        <w:r>
          <w:rPr>
            <w:color w:val="1155CC"/>
            <w:sz w:val="24"/>
            <w:szCs w:val="24"/>
            <w:u w:val="single"/>
          </w:rPr>
          <w:t>https://diinstitute.org/wp-content/uploads/2012/07/DC_Final_Final.pdf</w:t>
        </w:r>
      </w:hyperlink>
    </w:p>
    <w:p w14:paraId="0000006A" w14:textId="77777777" w:rsidR="00FA4A1B" w:rsidRDefault="00000000">
      <w:pPr>
        <w:spacing w:line="240" w:lineRule="auto"/>
        <w:rPr>
          <w:color w:val="202122"/>
          <w:sz w:val="24"/>
          <w:szCs w:val="24"/>
        </w:rPr>
      </w:pPr>
      <w:r>
        <w:rPr>
          <w:color w:val="202122"/>
          <w:sz w:val="24"/>
          <w:szCs w:val="24"/>
        </w:rPr>
        <w:t xml:space="preserve">National Consortium of Interpreter Education Centers. (2014). </w:t>
      </w:r>
      <w:r>
        <w:rPr>
          <w:i/>
          <w:color w:val="202122"/>
          <w:sz w:val="24"/>
          <w:szCs w:val="24"/>
        </w:rPr>
        <w:t>Practitioner needs assessment</w:t>
      </w:r>
      <w:r>
        <w:rPr>
          <w:color w:val="202122"/>
          <w:sz w:val="24"/>
          <w:szCs w:val="24"/>
        </w:rPr>
        <w:t xml:space="preserve">. </w:t>
      </w:r>
    </w:p>
    <w:p w14:paraId="0000006B" w14:textId="77777777" w:rsidR="00FA4A1B" w:rsidRDefault="00000000">
      <w:pPr>
        <w:spacing w:line="240" w:lineRule="auto"/>
        <w:ind w:firstLine="720"/>
        <w:rPr>
          <w:color w:val="202122"/>
          <w:sz w:val="24"/>
          <w:szCs w:val="24"/>
        </w:rPr>
      </w:pPr>
      <w:r>
        <w:rPr>
          <w:color w:val="202122"/>
          <w:sz w:val="24"/>
          <w:szCs w:val="24"/>
        </w:rPr>
        <w:t>Unpublished raw data.</w:t>
      </w:r>
    </w:p>
    <w:p w14:paraId="0000006C" w14:textId="77777777" w:rsidR="00FA4A1B" w:rsidRDefault="00000000">
      <w:pPr>
        <w:spacing w:line="240" w:lineRule="auto"/>
        <w:rPr>
          <w:color w:val="202122"/>
          <w:sz w:val="24"/>
          <w:szCs w:val="24"/>
        </w:rPr>
      </w:pPr>
      <w:r>
        <w:rPr>
          <w:color w:val="202122"/>
          <w:sz w:val="24"/>
          <w:szCs w:val="24"/>
        </w:rPr>
        <w:t xml:space="preserve">National Consortium Interpreter Education Centers. (2016). Deaf interpreter curriculum. </w:t>
      </w:r>
    </w:p>
    <w:p w14:paraId="0000006D" w14:textId="77777777" w:rsidR="00FA4A1B" w:rsidRDefault="00000000">
      <w:pPr>
        <w:spacing w:line="240" w:lineRule="auto"/>
        <w:ind w:firstLine="720"/>
        <w:rPr>
          <w:color w:val="202122"/>
          <w:sz w:val="24"/>
          <w:szCs w:val="24"/>
        </w:rPr>
      </w:pPr>
      <w:r>
        <w:rPr>
          <w:color w:val="202122"/>
          <w:sz w:val="24"/>
          <w:szCs w:val="24"/>
          <w:u w:val="single"/>
        </w:rPr>
        <w:t>http://www.interpretereducation.org/wp-content/uploads/2011/04/DC_Final_Final.pdf</w:t>
      </w:r>
    </w:p>
    <w:p w14:paraId="0000006E" w14:textId="77777777" w:rsidR="00FA4A1B" w:rsidRDefault="00000000">
      <w:pPr>
        <w:spacing w:line="240" w:lineRule="auto"/>
        <w:rPr>
          <w:color w:val="202122"/>
          <w:sz w:val="24"/>
          <w:szCs w:val="24"/>
        </w:rPr>
      </w:pPr>
      <w:r>
        <w:rPr>
          <w:color w:val="202122"/>
          <w:sz w:val="24"/>
          <w:szCs w:val="24"/>
        </w:rPr>
        <w:t xml:space="preserve">Read, J. (June 13, 2018). Codas: Can we still call the Sign Language interpreting profession </w:t>
      </w:r>
    </w:p>
    <w:p w14:paraId="0000006F" w14:textId="77777777" w:rsidR="00FA4A1B" w:rsidRDefault="00000000">
      <w:pPr>
        <w:ind w:firstLine="720"/>
        <w:rPr>
          <w:i/>
          <w:color w:val="202122"/>
          <w:sz w:val="24"/>
          <w:szCs w:val="24"/>
        </w:rPr>
      </w:pPr>
      <w:r>
        <w:rPr>
          <w:color w:val="202122"/>
          <w:sz w:val="24"/>
          <w:szCs w:val="24"/>
        </w:rPr>
        <w:t xml:space="preserve">Home? </w:t>
      </w:r>
      <w:r>
        <w:rPr>
          <w:i/>
          <w:color w:val="202122"/>
          <w:sz w:val="24"/>
          <w:szCs w:val="24"/>
        </w:rPr>
        <w:t xml:space="preserve">Street Leverage. </w:t>
      </w:r>
    </w:p>
    <w:p w14:paraId="00000070" w14:textId="77777777" w:rsidR="00FA4A1B" w:rsidRDefault="00000000">
      <w:pPr>
        <w:ind w:firstLine="720"/>
        <w:rPr>
          <w:color w:val="202122"/>
          <w:sz w:val="24"/>
          <w:szCs w:val="24"/>
        </w:rPr>
      </w:pPr>
      <w:hyperlink r:id="rId14">
        <w:r>
          <w:rPr>
            <w:color w:val="202122"/>
            <w:sz w:val="24"/>
            <w:szCs w:val="24"/>
            <w:u w:val="single"/>
          </w:rPr>
          <w:t>https://streetleverage.com/2018/06/codas-can-we-still-call-the-sign-language-interpreting-</w:t>
        </w:r>
        <w:r>
          <w:rPr>
            <w:color w:val="202122"/>
            <w:sz w:val="24"/>
            <w:szCs w:val="24"/>
            <w:u w:val="single"/>
          </w:rPr>
          <w:br/>
        </w:r>
        <w:r>
          <w:rPr>
            <w:color w:val="202122"/>
            <w:sz w:val="24"/>
            <w:szCs w:val="24"/>
            <w:u w:val="single"/>
          </w:rPr>
          <w:tab/>
          <w:t>profession-home/</w:t>
        </w:r>
      </w:hyperlink>
    </w:p>
    <w:p w14:paraId="00000071" w14:textId="77777777" w:rsidR="00FA4A1B" w:rsidRDefault="00000000">
      <w:pPr>
        <w:spacing w:line="301" w:lineRule="auto"/>
        <w:rPr>
          <w:color w:val="202122"/>
          <w:sz w:val="24"/>
          <w:szCs w:val="24"/>
        </w:rPr>
      </w:pPr>
      <w:r>
        <w:rPr>
          <w:color w:val="202122"/>
          <w:sz w:val="24"/>
          <w:szCs w:val="24"/>
        </w:rPr>
        <w:lastRenderedPageBreak/>
        <w:t xml:space="preserve">Rogers, J. (2016). </w:t>
      </w:r>
      <w:r>
        <w:rPr>
          <w:i/>
          <w:color w:val="202122"/>
          <w:sz w:val="24"/>
          <w:szCs w:val="24"/>
        </w:rPr>
        <w:t xml:space="preserve">Where’s the welcome mat? Opening the door to deaf interpreters. </w:t>
      </w:r>
      <w:r>
        <w:rPr>
          <w:color w:val="202122"/>
          <w:sz w:val="24"/>
          <w:szCs w:val="24"/>
        </w:rPr>
        <w:t xml:space="preserve">Street </w:t>
      </w:r>
    </w:p>
    <w:p w14:paraId="00000072" w14:textId="77777777" w:rsidR="00FA4A1B" w:rsidRDefault="00000000">
      <w:pPr>
        <w:spacing w:line="301" w:lineRule="auto"/>
        <w:ind w:left="720"/>
        <w:rPr>
          <w:color w:val="202122"/>
          <w:sz w:val="24"/>
          <w:szCs w:val="24"/>
        </w:rPr>
      </w:pPr>
      <w:r>
        <w:rPr>
          <w:color w:val="202122"/>
          <w:sz w:val="24"/>
          <w:szCs w:val="24"/>
        </w:rPr>
        <w:t xml:space="preserve">Leverage. </w:t>
      </w:r>
      <w:hyperlink r:id="rId15">
        <w:r>
          <w:rPr>
            <w:color w:val="1155CC"/>
            <w:sz w:val="24"/>
            <w:szCs w:val="24"/>
            <w:u w:val="single"/>
          </w:rPr>
          <w:t>http://www.streetleverage.com/2016/10/wheres-the-welcome-mat-opening-the-door-to-</w:t>
        </w:r>
      </w:hyperlink>
      <w:r>
        <w:rPr>
          <w:color w:val="202122"/>
          <w:sz w:val="24"/>
          <w:szCs w:val="24"/>
        </w:rPr>
        <w:br/>
      </w:r>
      <w:proofErr w:type="gramStart"/>
      <w:r>
        <w:rPr>
          <w:color w:val="202122"/>
          <w:sz w:val="24"/>
          <w:szCs w:val="24"/>
        </w:rPr>
        <w:t>deaf-interpreters</w:t>
      </w:r>
      <w:proofErr w:type="gramEnd"/>
      <w:r>
        <w:rPr>
          <w:color w:val="202122"/>
          <w:sz w:val="24"/>
          <w:szCs w:val="24"/>
        </w:rPr>
        <w:t xml:space="preserve">/ </w:t>
      </w:r>
    </w:p>
    <w:p w14:paraId="00000073" w14:textId="77777777" w:rsidR="00FA4A1B" w:rsidRDefault="00000000">
      <w:pPr>
        <w:spacing w:line="301" w:lineRule="auto"/>
        <w:rPr>
          <w:i/>
          <w:color w:val="202122"/>
          <w:sz w:val="24"/>
          <w:szCs w:val="24"/>
        </w:rPr>
      </w:pPr>
      <w:r>
        <w:rPr>
          <w:color w:val="202122"/>
          <w:sz w:val="24"/>
          <w:szCs w:val="24"/>
        </w:rPr>
        <w:t xml:space="preserve">Sforza, S. (2014). </w:t>
      </w:r>
      <w:proofErr w:type="gramStart"/>
      <w:r>
        <w:rPr>
          <w:color w:val="202122"/>
          <w:sz w:val="24"/>
          <w:szCs w:val="24"/>
        </w:rPr>
        <w:t>DI(</w:t>
      </w:r>
      <w:proofErr w:type="gramEnd"/>
      <w:r>
        <w:rPr>
          <w:color w:val="202122"/>
          <w:sz w:val="24"/>
          <w:szCs w:val="24"/>
        </w:rPr>
        <w:t>2) = Team interpreting. In</w:t>
      </w:r>
      <w:r>
        <w:rPr>
          <w:i/>
          <w:color w:val="202122"/>
          <w:sz w:val="24"/>
          <w:szCs w:val="24"/>
        </w:rPr>
        <w:t xml:space="preserve"> </w:t>
      </w:r>
      <w:r>
        <w:rPr>
          <w:color w:val="202122"/>
          <w:sz w:val="24"/>
          <w:szCs w:val="24"/>
        </w:rPr>
        <w:t>R. Adam, C. Stone, S.D. Collins, and M. Metzger.</w:t>
      </w:r>
      <w:r>
        <w:rPr>
          <w:i/>
          <w:color w:val="202122"/>
          <w:sz w:val="24"/>
          <w:szCs w:val="24"/>
        </w:rPr>
        <w:t xml:space="preserve"> </w:t>
      </w:r>
    </w:p>
    <w:p w14:paraId="00000074" w14:textId="77777777" w:rsidR="00FA4A1B" w:rsidRDefault="00000000">
      <w:pPr>
        <w:spacing w:line="301" w:lineRule="auto"/>
        <w:ind w:firstLine="720"/>
        <w:rPr>
          <w:color w:val="202122"/>
          <w:sz w:val="24"/>
          <w:szCs w:val="24"/>
        </w:rPr>
      </w:pPr>
      <w:r>
        <w:rPr>
          <w:color w:val="202122"/>
          <w:sz w:val="24"/>
          <w:szCs w:val="24"/>
        </w:rPr>
        <w:t>(Eds.)</w:t>
      </w:r>
      <w:r>
        <w:rPr>
          <w:i/>
          <w:color w:val="202122"/>
          <w:sz w:val="24"/>
          <w:szCs w:val="24"/>
        </w:rPr>
        <w:t xml:space="preserve">, Deaf interpreters at work </w:t>
      </w:r>
      <w:r>
        <w:rPr>
          <w:color w:val="202122"/>
          <w:sz w:val="24"/>
          <w:szCs w:val="24"/>
        </w:rPr>
        <w:t>(pp. 19-28).</w:t>
      </w:r>
      <w:r>
        <w:rPr>
          <w:i/>
          <w:color w:val="202122"/>
          <w:sz w:val="24"/>
          <w:szCs w:val="24"/>
        </w:rPr>
        <w:t xml:space="preserve"> </w:t>
      </w:r>
      <w:r>
        <w:rPr>
          <w:color w:val="202122"/>
          <w:sz w:val="24"/>
          <w:szCs w:val="24"/>
        </w:rPr>
        <w:t xml:space="preserve">Gallaudet University Press. </w:t>
      </w:r>
    </w:p>
    <w:p w14:paraId="00000075" w14:textId="77777777" w:rsidR="00FA4A1B" w:rsidRDefault="00000000">
      <w:pPr>
        <w:spacing w:line="301" w:lineRule="auto"/>
        <w:rPr>
          <w:color w:val="202122"/>
          <w:sz w:val="24"/>
          <w:szCs w:val="24"/>
        </w:rPr>
      </w:pPr>
      <w:proofErr w:type="spellStart"/>
      <w:r>
        <w:rPr>
          <w:color w:val="202122"/>
          <w:sz w:val="24"/>
          <w:szCs w:val="24"/>
        </w:rPr>
        <w:t>Sheneman</w:t>
      </w:r>
      <w:proofErr w:type="spellEnd"/>
      <w:r>
        <w:rPr>
          <w:color w:val="202122"/>
          <w:sz w:val="24"/>
          <w:szCs w:val="24"/>
        </w:rPr>
        <w:t xml:space="preserve">, N. (2016). Deaf interpreters’ ethics: Reflections on training and decision-making. </w:t>
      </w:r>
    </w:p>
    <w:p w14:paraId="00000076" w14:textId="77777777" w:rsidR="00FA4A1B" w:rsidRDefault="00000000">
      <w:pPr>
        <w:shd w:val="clear" w:color="auto" w:fill="FFFFFF"/>
        <w:spacing w:line="301" w:lineRule="auto"/>
        <w:ind w:firstLine="540"/>
        <w:rPr>
          <w:color w:val="202122"/>
          <w:sz w:val="24"/>
          <w:szCs w:val="24"/>
        </w:rPr>
      </w:pPr>
      <w:r>
        <w:rPr>
          <w:i/>
          <w:color w:val="202122"/>
          <w:sz w:val="24"/>
          <w:szCs w:val="24"/>
        </w:rPr>
        <w:t>Journal of Interpretation,</w:t>
      </w:r>
      <w:r>
        <w:rPr>
          <w:color w:val="202122"/>
          <w:sz w:val="24"/>
          <w:szCs w:val="24"/>
        </w:rPr>
        <w:t xml:space="preserve"> </w:t>
      </w:r>
      <w:r>
        <w:rPr>
          <w:i/>
          <w:color w:val="202122"/>
          <w:sz w:val="24"/>
          <w:szCs w:val="24"/>
        </w:rPr>
        <w:t>25</w:t>
      </w:r>
      <w:r>
        <w:rPr>
          <w:color w:val="202122"/>
          <w:sz w:val="24"/>
          <w:szCs w:val="24"/>
        </w:rPr>
        <w:t xml:space="preserve">(1), Article 8.  </w:t>
      </w:r>
    </w:p>
    <w:p w14:paraId="00000077" w14:textId="77777777" w:rsidR="00FA4A1B" w:rsidRDefault="00000000">
      <w:pPr>
        <w:spacing w:line="301" w:lineRule="auto"/>
        <w:rPr>
          <w:color w:val="202122"/>
          <w:sz w:val="24"/>
          <w:szCs w:val="24"/>
        </w:rPr>
      </w:pPr>
      <w:r>
        <w:rPr>
          <w:color w:val="202122"/>
          <w:sz w:val="24"/>
          <w:szCs w:val="24"/>
        </w:rPr>
        <w:t xml:space="preserve">World Association of Sign Language Interpreter. (2016). Separate Deaf Interpreter Associations </w:t>
      </w:r>
    </w:p>
    <w:p w14:paraId="00000078" w14:textId="77777777" w:rsidR="00FA4A1B" w:rsidRDefault="00000000">
      <w:pPr>
        <w:spacing w:line="301" w:lineRule="auto"/>
        <w:ind w:left="720"/>
        <w:rPr>
          <w:color w:val="202122"/>
          <w:sz w:val="24"/>
          <w:szCs w:val="24"/>
        </w:rPr>
      </w:pPr>
      <w:r>
        <w:rPr>
          <w:color w:val="202122"/>
          <w:sz w:val="24"/>
          <w:szCs w:val="24"/>
        </w:rPr>
        <w:t xml:space="preserve">or Inclusive and Collaborative Interpreting Associations for All? </w:t>
      </w:r>
      <w:hyperlink r:id="rId16">
        <w:r>
          <w:rPr>
            <w:color w:val="202122"/>
            <w:sz w:val="24"/>
            <w:szCs w:val="24"/>
            <w:u w:val="single"/>
          </w:rPr>
          <w:t>https://wasli.org/wp-content/uploads/2022/05/Separate-Deaf-Interpreter-Associations_statement-2.pdf</w:t>
        </w:r>
      </w:hyperlink>
    </w:p>
    <w:p w14:paraId="00000079" w14:textId="77777777" w:rsidR="00FA4A1B" w:rsidRDefault="00FA4A1B">
      <w:pPr>
        <w:spacing w:line="301" w:lineRule="auto"/>
        <w:rPr>
          <w:color w:val="202122"/>
          <w:sz w:val="24"/>
          <w:szCs w:val="24"/>
        </w:rPr>
      </w:pPr>
    </w:p>
    <w:p w14:paraId="0000007A" w14:textId="77777777" w:rsidR="00FA4A1B" w:rsidRDefault="008326BA">
      <w:pPr>
        <w:rPr>
          <w:color w:val="202122"/>
          <w:sz w:val="24"/>
          <w:szCs w:val="24"/>
        </w:rPr>
      </w:pPr>
      <w:r>
        <w:rPr>
          <w:noProof/>
        </w:rPr>
        <w:pict w14:anchorId="13DFBDC4">
          <v:rect id="_x0000_i1025" alt="" style="width:468pt;height:.05pt;mso-width-percent:0;mso-height-percent:0;mso-width-percent:0;mso-height-percent:0" o:hralign="center" o:hrstd="t" o:hr="t" fillcolor="#a0a0a0" stroked="f"/>
        </w:pict>
      </w:r>
    </w:p>
    <w:p w14:paraId="0000007B" w14:textId="77777777" w:rsidR="00FA4A1B" w:rsidRDefault="00FA4A1B">
      <w:pPr>
        <w:rPr>
          <w:color w:val="202122"/>
          <w:sz w:val="24"/>
          <w:szCs w:val="24"/>
        </w:rPr>
      </w:pPr>
    </w:p>
    <w:p w14:paraId="0000007C" w14:textId="77777777" w:rsidR="00FA4A1B" w:rsidRDefault="00000000">
      <w:pPr>
        <w:rPr>
          <w:color w:val="202122"/>
          <w:sz w:val="24"/>
          <w:szCs w:val="24"/>
        </w:rPr>
      </w:pPr>
      <w:r>
        <w:rPr>
          <w:color w:val="202122"/>
          <w:sz w:val="24"/>
          <w:szCs w:val="24"/>
        </w:rPr>
        <w:t xml:space="preserve">   </w:t>
      </w:r>
    </w:p>
    <w:p w14:paraId="0000007D" w14:textId="77777777" w:rsidR="00FA4A1B" w:rsidRDefault="00000000">
      <w:pPr>
        <w:rPr>
          <w:color w:val="202122"/>
          <w:sz w:val="24"/>
          <w:szCs w:val="24"/>
        </w:rPr>
      </w:pPr>
      <w:r>
        <w:rPr>
          <w:color w:val="202122"/>
          <w:sz w:val="24"/>
          <w:szCs w:val="24"/>
        </w:rPr>
        <w:t xml:space="preserve"> </w:t>
      </w:r>
    </w:p>
    <w:p w14:paraId="0000007E" w14:textId="77777777" w:rsidR="00FA4A1B" w:rsidRDefault="00FA4A1B">
      <w:pPr>
        <w:rPr>
          <w:color w:val="202122"/>
          <w:sz w:val="24"/>
          <w:szCs w:val="24"/>
        </w:rPr>
      </w:pPr>
    </w:p>
    <w:p w14:paraId="0000007F" w14:textId="77777777" w:rsidR="00FA4A1B" w:rsidRDefault="00FA4A1B">
      <w:pPr>
        <w:rPr>
          <w:color w:val="202122"/>
          <w:sz w:val="24"/>
          <w:szCs w:val="24"/>
        </w:rPr>
      </w:pPr>
    </w:p>
    <w:sectPr w:rsidR="00FA4A1B">
      <w:footerReference w:type="even" r:id="rId17"/>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30312" w14:textId="77777777" w:rsidR="008326BA" w:rsidRDefault="008326BA">
      <w:pPr>
        <w:spacing w:line="240" w:lineRule="auto"/>
      </w:pPr>
      <w:r>
        <w:separator/>
      </w:r>
    </w:p>
  </w:endnote>
  <w:endnote w:type="continuationSeparator" w:id="0">
    <w:p w14:paraId="03EF179B" w14:textId="77777777" w:rsidR="008326BA" w:rsidRDefault="008326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2933652"/>
      <w:docPartObj>
        <w:docPartGallery w:val="Page Numbers (Bottom of Page)"/>
        <w:docPartUnique/>
      </w:docPartObj>
    </w:sdtPr>
    <w:sdtContent>
      <w:p w14:paraId="616E65D6" w14:textId="05A81759" w:rsidR="0093285D" w:rsidRDefault="0093285D" w:rsidP="00E6368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3E19BE" w14:textId="77777777" w:rsidR="0093285D" w:rsidRDefault="0093285D" w:rsidP="009328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5616018"/>
      <w:docPartObj>
        <w:docPartGallery w:val="Page Numbers (Bottom of Page)"/>
        <w:docPartUnique/>
      </w:docPartObj>
    </w:sdtPr>
    <w:sdtContent>
      <w:p w14:paraId="45F43698" w14:textId="26CDC5D7" w:rsidR="0093285D" w:rsidRDefault="0093285D" w:rsidP="00E6368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CFDA3D" w14:textId="77777777" w:rsidR="0093285D" w:rsidRDefault="0093285D" w:rsidP="009328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04AAE" w14:textId="77777777" w:rsidR="008326BA" w:rsidRDefault="008326BA">
      <w:pPr>
        <w:spacing w:line="240" w:lineRule="auto"/>
      </w:pPr>
      <w:r>
        <w:separator/>
      </w:r>
    </w:p>
  </w:footnote>
  <w:footnote w:type="continuationSeparator" w:id="0">
    <w:p w14:paraId="74C2DC91" w14:textId="77777777" w:rsidR="008326BA" w:rsidRDefault="008326BA">
      <w:pPr>
        <w:spacing w:line="240" w:lineRule="auto"/>
      </w:pPr>
      <w:r>
        <w:continuationSeparator/>
      </w:r>
    </w:p>
  </w:footnote>
  <w:footnote w:id="1">
    <w:p w14:paraId="00000080" w14:textId="77777777" w:rsidR="00FA4A1B" w:rsidRDefault="00000000">
      <w:pPr>
        <w:spacing w:line="240" w:lineRule="auto"/>
        <w:rPr>
          <w:sz w:val="20"/>
          <w:szCs w:val="20"/>
        </w:rPr>
      </w:pPr>
      <w:r>
        <w:rPr>
          <w:vertAlign w:val="superscript"/>
        </w:rPr>
        <w:footnoteRef/>
      </w:r>
      <w:r>
        <w:rPr>
          <w:sz w:val="20"/>
          <w:szCs w:val="20"/>
        </w:rPr>
        <w:t>Hearing people: Refers to individuals who are not deaf or hard of hearing.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C74B1"/>
    <w:multiLevelType w:val="multilevel"/>
    <w:tmpl w:val="EAE4D1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1677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A1B"/>
    <w:rsid w:val="001B5208"/>
    <w:rsid w:val="002C5DAD"/>
    <w:rsid w:val="003714B9"/>
    <w:rsid w:val="00501044"/>
    <w:rsid w:val="008326BA"/>
    <w:rsid w:val="0093285D"/>
    <w:rsid w:val="00966EBC"/>
    <w:rsid w:val="00A04031"/>
    <w:rsid w:val="00E6569B"/>
    <w:rsid w:val="00E85AEC"/>
    <w:rsid w:val="00FA4A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39E16"/>
  <w15:docId w15:val="{A1724842-1AF6-5747-A1D2-F09694A23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er">
    <w:name w:val="footer"/>
    <w:basedOn w:val="Normal"/>
    <w:link w:val="FooterChar"/>
    <w:uiPriority w:val="99"/>
    <w:unhideWhenUsed/>
    <w:rsid w:val="0093285D"/>
    <w:pPr>
      <w:tabs>
        <w:tab w:val="center" w:pos="4680"/>
        <w:tab w:val="right" w:pos="9360"/>
      </w:tabs>
      <w:spacing w:line="240" w:lineRule="auto"/>
    </w:pPr>
  </w:style>
  <w:style w:type="character" w:customStyle="1" w:styleId="FooterChar">
    <w:name w:val="Footer Char"/>
    <w:basedOn w:val="DefaultParagraphFont"/>
    <w:link w:val="Footer"/>
    <w:uiPriority w:val="99"/>
    <w:rsid w:val="0093285D"/>
  </w:style>
  <w:style w:type="character" w:styleId="PageNumber">
    <w:name w:val="page number"/>
    <w:basedOn w:val="DefaultParagraphFont"/>
    <w:uiPriority w:val="99"/>
    <w:semiHidden/>
    <w:unhideWhenUsed/>
    <w:rsid w:val="00932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iinstitute.org/what-is-the-deaf-interpreter/" TargetMode="External"/><Relationship Id="rId13" Type="http://schemas.openxmlformats.org/officeDocument/2006/relationships/hyperlink" Target="https://diinstitute.org/wp-content/uploads/2012/07/DC_Final_Final.pdf"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treetleverage.com/live_presentations/deaf-interpreters-shaping-the-future-of-the-sign-language-interpreting-professio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asli.org/wp-content/uploads/2022/05/Separate-Deaf-Interpreter-Associations_statement-2.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75/btl.63.17bou" TargetMode="External"/><Relationship Id="rId5" Type="http://schemas.openxmlformats.org/officeDocument/2006/relationships/footnotes" Target="footnotes.xml"/><Relationship Id="rId15" Type="http://schemas.openxmlformats.org/officeDocument/2006/relationships/hyperlink" Target="http://www.streetleverage.com/2016/10/wheres-the-welcome-mat-opening-the-door-to-" TargetMode="External"/><Relationship Id="rId10" Type="http://schemas.openxmlformats.org/officeDocument/2006/relationships/hyperlink" Target="https://doi-org.proxyga.wrlc.org/10.1075/babel.57.4.01ad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aws-lois.justice.gc.ca/eng/acts/A-0.6/page-1.html" TargetMode="External"/><Relationship Id="rId14" Type="http://schemas.openxmlformats.org/officeDocument/2006/relationships/hyperlink" Target="https://streetleverage.com/2018/06/codas-can-we-still-call-the-sign-language-interpreting-profession-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2210</Words>
  <Characters>12603</Characters>
  <Application>Microsoft Office Word</Application>
  <DocSecurity>0</DocSecurity>
  <Lines>105</Lines>
  <Paragraphs>29</Paragraphs>
  <ScaleCrop>false</ScaleCrop>
  <Company/>
  <LinksUpToDate>false</LinksUpToDate>
  <CharactersWithSpaces>14784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Executive Director</cp:lastModifiedBy>
  <cp:revision>2</cp:revision>
  <cp:lastPrinted>2022-11-17T17:16:00Z</cp:lastPrinted>
  <dcterms:created xsi:type="dcterms:W3CDTF">2022-11-28T17:17:00Z</dcterms:created>
  <dcterms:modified xsi:type="dcterms:W3CDTF">2022-11-28T17:17:00Z</dcterms:modified>
</cp:coreProperties>
</file>